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1F63" w:rsidRDefault="00F42FDE">
      <w:r>
        <w:br w:type="page"/>
      </w:r>
      <w:r>
        <w:rPr>
          <w:noProof/>
        </w:rPr>
        <w:drawing>
          <wp:anchor distT="0" distB="0" distL="114300" distR="114300" simplePos="0" relativeHeight="251658240" behindDoc="0" locked="0" layoutInCell="1" hidden="0" allowOverlap="1">
            <wp:simplePos x="0" y="0"/>
            <wp:positionH relativeFrom="column">
              <wp:posOffset>-1223009</wp:posOffset>
            </wp:positionH>
            <wp:positionV relativeFrom="paragraph">
              <wp:posOffset>-1075780</wp:posOffset>
            </wp:positionV>
            <wp:extent cx="11055350" cy="7816215"/>
            <wp:effectExtent l="0" t="0" r="0" b="0"/>
            <wp:wrapNone/>
            <wp:docPr id="223" name="image8.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graphical user interface&#10;&#10;Description automatically generated"/>
                    <pic:cNvPicPr preferRelativeResize="0"/>
                  </pic:nvPicPr>
                  <pic:blipFill>
                    <a:blip r:embed="rId8"/>
                    <a:srcRect/>
                    <a:stretch>
                      <a:fillRect/>
                    </a:stretch>
                  </pic:blipFill>
                  <pic:spPr>
                    <a:xfrm>
                      <a:off x="0" y="0"/>
                      <a:ext cx="11055350" cy="781621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simplePos x="0" y="0"/>
                <wp:positionH relativeFrom="column">
                  <wp:posOffset>3403600</wp:posOffset>
                </wp:positionH>
                <wp:positionV relativeFrom="paragraph">
                  <wp:posOffset>-88899</wp:posOffset>
                </wp:positionV>
                <wp:extent cx="5476875" cy="2743200"/>
                <wp:effectExtent l="0" t="0" r="0" b="0"/>
                <wp:wrapNone/>
                <wp:docPr id="220" name=""/>
                <wp:cNvGraphicFramePr/>
                <a:graphic xmlns:a="http://schemas.openxmlformats.org/drawingml/2006/main">
                  <a:graphicData uri="http://schemas.microsoft.com/office/word/2010/wordprocessingShape">
                    <wps:wsp>
                      <wps:cNvSpPr/>
                      <wps:spPr>
                        <a:xfrm>
                          <a:off x="2612325" y="2413163"/>
                          <a:ext cx="5467350" cy="2733675"/>
                        </a:xfrm>
                        <a:prstGeom prst="rect">
                          <a:avLst/>
                        </a:prstGeom>
                        <a:noFill/>
                        <a:ln>
                          <a:noFill/>
                        </a:ln>
                      </wps:spPr>
                      <wps:txbx>
                        <w:txbxContent>
                          <w:p w:rsidR="00451F63" w:rsidRDefault="00F42FDE">
                            <w:pPr>
                              <w:spacing w:line="258" w:lineRule="auto"/>
                              <w:jc w:val="right"/>
                              <w:textDirection w:val="btLr"/>
                            </w:pPr>
                            <w:r>
                              <w:rPr>
                                <w:rFonts w:ascii="Calibri" w:eastAsia="Calibri" w:hAnsi="Calibri" w:cs="Calibri"/>
                                <w:b/>
                                <w:color w:val="FFFFFF"/>
                                <w:sz w:val="72"/>
                              </w:rPr>
                              <w:t>LESSON PLAN</w:t>
                            </w:r>
                          </w:p>
                          <w:p w:rsidR="00451F63" w:rsidRDefault="00F42FDE">
                            <w:pPr>
                              <w:spacing w:line="258" w:lineRule="auto"/>
                              <w:jc w:val="right"/>
                              <w:textDirection w:val="btLr"/>
                            </w:pPr>
                            <w:r>
                              <w:rPr>
                                <w:rFonts w:ascii="Calibri" w:eastAsia="Calibri" w:hAnsi="Calibri" w:cs="Calibri"/>
                                <w:color w:val="FFFFFF"/>
                                <w:sz w:val="72"/>
                              </w:rPr>
                              <w:t>Climate and Environmental Awareness</w:t>
                            </w:r>
                          </w:p>
                        </w:txbxContent>
                      </wps:txbx>
                      <wps:bodyPr spcFirstLastPara="1" wrap="square" lIns="91425" tIns="45700" rIns="91425" bIns="45700" anchor="t" anchorCtr="0">
                        <a:noAutofit/>
                      </wps:bodyPr>
                    </wps:wsp>
                  </a:graphicData>
                </a:graphic>
              </wp:anchor>
            </w:drawing>
          </mc:Choice>
          <mc:Fallback>
            <w:pict>
              <v:rect id="_x0000_s1026" style="position:absolute;left:0;text-align:left;margin-left:268pt;margin-top:-7pt;width:431.25pt;height:3in;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" filled="f" stroked="f">
                <v:textbox inset="2.53958mm,1.2694mm,2.53958mm,1.2694mm">
                  <w:txbxContent>
                    <w:p w:rsidR="00451F63" w:rsidRDefault="00F42FDE">
                      <w:pPr>
                        <w:spacing w:line="258" w:lineRule="auto"/>
                        <w:jc w:val="right"/>
                        <w:textDirection w:val="btLr"/>
                      </w:pPr>
                      <w:r>
                        <w:rPr>
                          <w:rFonts w:ascii="Calibri" w:eastAsia="Calibri" w:hAnsi="Calibri" w:cs="Calibri"/>
                          <w:b/>
                          <w:color w:val="FFFFFF"/>
                          <w:sz w:val="72"/>
                        </w:rPr>
                        <w:t>LESSON PLAN</w:t>
                      </w:r>
                    </w:p>
                    <w:p w:rsidR="00451F63" w:rsidRDefault="00F42FDE">
                      <w:pPr>
                        <w:spacing w:line="258" w:lineRule="auto"/>
                        <w:jc w:val="right"/>
                        <w:textDirection w:val="btLr"/>
                      </w:pPr>
                      <w:r>
                        <w:rPr>
                          <w:rFonts w:ascii="Calibri" w:eastAsia="Calibri" w:hAnsi="Calibri" w:cs="Calibri"/>
                          <w:color w:val="FFFFFF"/>
                          <w:sz w:val="72"/>
                        </w:rPr>
                        <w:t>Climate and Environmental Awareness</w:t>
                      </w:r>
                    </w:p>
                  </w:txbxContent>
                </v:textbox>
              </v:rect>
            </w:pict>
          </mc:Fallback>
        </mc:AlternateContent>
      </w:r>
    </w:p>
    <w:p w:rsidR="00451F63" w:rsidRPr="00F42FDE" w:rsidRDefault="00F42FDE" w:rsidP="00E248CB">
      <w:pPr>
        <w:pStyle w:val="berschrift2"/>
        <w:jc w:val="left"/>
        <w:rPr>
          <w:color w:val="BE3C71"/>
        </w:rPr>
      </w:pPr>
      <w:bookmarkStart w:id="0" w:name="_GoBack"/>
      <w:r w:rsidRPr="00F42FDE">
        <w:rPr>
          <w:color w:val="BE3C71"/>
        </w:rPr>
        <w:lastRenderedPageBreak/>
        <w:t>Subunit 1: Face-to-Face setting</w:t>
      </w:r>
    </w:p>
    <w:tbl>
      <w:tblPr>
        <w:tblStyle w:val="a"/>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1559"/>
        <w:gridCol w:w="2977"/>
        <w:gridCol w:w="3118"/>
      </w:tblGrid>
      <w:tr w:rsidR="00451F63">
        <w:trPr>
          <w:trHeight w:val="597"/>
        </w:trPr>
        <w:tc>
          <w:tcPr>
            <w:tcW w:w="6204" w:type="dxa"/>
            <w:shd w:val="clear" w:color="auto" w:fill="D0CECE"/>
            <w:vAlign w:val="center"/>
          </w:tcPr>
          <w:bookmarkEnd w:id="0"/>
          <w:p w:rsidR="00451F63" w:rsidRDefault="00F42FDE">
            <w:pPr>
              <w:spacing w:before="120" w:after="120" w:line="276" w:lineRule="auto"/>
              <w:jc w:val="center"/>
              <w:rPr>
                <w:rFonts w:ascii="Arial" w:eastAsia="Arial" w:hAnsi="Arial" w:cs="Arial"/>
                <w:b/>
                <w:i/>
                <w:color w:val="000000"/>
              </w:rPr>
            </w:pPr>
            <w:r>
              <w:rPr>
                <w:rFonts w:ascii="Arial" w:eastAsia="Arial" w:hAnsi="Arial" w:cs="Arial"/>
                <w:b/>
                <w:i/>
                <w:color w:val="000000"/>
              </w:rPr>
              <w:t>Description of the Learning Activities</w:t>
            </w:r>
          </w:p>
        </w:tc>
        <w:tc>
          <w:tcPr>
            <w:tcW w:w="1559" w:type="dxa"/>
            <w:shd w:val="clear" w:color="auto" w:fill="D0CECE"/>
            <w:vAlign w:val="center"/>
          </w:tcPr>
          <w:p w:rsidR="00451F63" w:rsidRDefault="00F42FDE">
            <w:pPr>
              <w:spacing w:before="120" w:after="120" w:line="276" w:lineRule="auto"/>
              <w:jc w:val="center"/>
              <w:rPr>
                <w:rFonts w:ascii="Arial" w:eastAsia="Arial" w:hAnsi="Arial" w:cs="Arial"/>
                <w:b/>
                <w:i/>
                <w:color w:val="000000"/>
              </w:rPr>
            </w:pPr>
            <w:r>
              <w:rPr>
                <w:rFonts w:ascii="Arial" w:eastAsia="Arial" w:hAnsi="Arial" w:cs="Arial"/>
                <w:b/>
                <w:i/>
                <w:color w:val="000000"/>
              </w:rPr>
              <w:t>Timing (minutes)</w:t>
            </w:r>
          </w:p>
        </w:tc>
        <w:tc>
          <w:tcPr>
            <w:tcW w:w="2977" w:type="dxa"/>
            <w:shd w:val="clear" w:color="auto" w:fill="D0CECE"/>
            <w:vAlign w:val="center"/>
          </w:tcPr>
          <w:p w:rsidR="00451F63" w:rsidRDefault="00F42FDE">
            <w:pPr>
              <w:spacing w:before="120" w:after="120" w:line="276" w:lineRule="auto"/>
              <w:jc w:val="center"/>
              <w:rPr>
                <w:rFonts w:ascii="Arial" w:eastAsia="Arial" w:hAnsi="Arial" w:cs="Arial"/>
                <w:b/>
                <w:i/>
                <w:color w:val="000000"/>
              </w:rPr>
            </w:pPr>
            <w:r>
              <w:rPr>
                <w:rFonts w:ascii="Arial" w:eastAsia="Arial" w:hAnsi="Arial" w:cs="Arial"/>
                <w:b/>
                <w:i/>
                <w:color w:val="000000"/>
              </w:rPr>
              <w:t>Materials/ Equipment Required</w:t>
            </w:r>
          </w:p>
        </w:tc>
        <w:tc>
          <w:tcPr>
            <w:tcW w:w="3118" w:type="dxa"/>
            <w:shd w:val="clear" w:color="auto" w:fill="D0CECE"/>
            <w:vAlign w:val="center"/>
          </w:tcPr>
          <w:p w:rsidR="00451F63" w:rsidRDefault="00F42FDE">
            <w:pPr>
              <w:spacing w:before="120" w:after="120" w:line="276" w:lineRule="auto"/>
              <w:jc w:val="center"/>
              <w:rPr>
                <w:rFonts w:ascii="Arial" w:eastAsia="Arial" w:hAnsi="Arial" w:cs="Arial"/>
                <w:b/>
                <w:i/>
                <w:color w:val="000000"/>
              </w:rPr>
            </w:pPr>
            <w:r>
              <w:rPr>
                <w:rFonts w:ascii="Arial" w:eastAsia="Arial" w:hAnsi="Arial" w:cs="Arial"/>
                <w:b/>
                <w:i/>
                <w:color w:val="000000"/>
              </w:rPr>
              <w:t>Assessment/ Evaluation</w:t>
            </w:r>
          </w:p>
        </w:tc>
      </w:tr>
      <w:tr w:rsidR="00451F63">
        <w:trPr>
          <w:trHeight w:val="692"/>
        </w:trPr>
        <w:tc>
          <w:tcPr>
            <w:tcW w:w="6204" w:type="dxa"/>
            <w:shd w:val="clear" w:color="auto" w:fill="FFFFFF"/>
          </w:tcPr>
          <w:p w:rsidR="00451F63" w:rsidRDefault="00F42FDE">
            <w:pPr>
              <w:spacing w:before="240" w:after="120" w:line="276" w:lineRule="auto"/>
              <w:rPr>
                <w:rFonts w:ascii="Arial" w:eastAsia="Arial" w:hAnsi="Arial" w:cs="Arial"/>
                <w:u w:val="single"/>
              </w:rPr>
            </w:pPr>
            <w:r>
              <w:rPr>
                <w:rFonts w:ascii="Arial" w:eastAsia="Arial" w:hAnsi="Arial" w:cs="Arial"/>
                <w:u w:val="single"/>
              </w:rPr>
              <w:t>Workshop Opening:</w:t>
            </w:r>
          </w:p>
          <w:p w:rsidR="00451F63" w:rsidRDefault="00F42FDE">
            <w:pPr>
              <w:numPr>
                <w:ilvl w:val="0"/>
                <w:numId w:val="6"/>
              </w:numPr>
              <w:pBdr>
                <w:top w:val="nil"/>
                <w:left w:val="nil"/>
                <w:bottom w:val="nil"/>
                <w:right w:val="nil"/>
                <w:between w:val="nil"/>
              </w:pBdr>
              <w:spacing w:after="0" w:line="276" w:lineRule="auto"/>
              <w:jc w:val="left"/>
              <w:rPr>
                <w:rFonts w:ascii="Arial" w:eastAsia="Arial" w:hAnsi="Arial" w:cs="Arial"/>
                <w:color w:val="44546A"/>
                <w:u w:val="single"/>
              </w:rPr>
            </w:pPr>
            <w:r>
              <w:rPr>
                <w:rFonts w:ascii="Arial" w:eastAsia="Arial" w:hAnsi="Arial" w:cs="Arial"/>
                <w:color w:val="44546A"/>
              </w:rPr>
              <w:t>Welcome, introduction, presentation of agenda</w:t>
            </w:r>
          </w:p>
          <w:p w:rsidR="00451F63" w:rsidRDefault="00F42FDE">
            <w:pPr>
              <w:numPr>
                <w:ilvl w:val="0"/>
                <w:numId w:val="6"/>
              </w:numPr>
              <w:pBdr>
                <w:top w:val="nil"/>
                <w:left w:val="nil"/>
                <w:bottom w:val="nil"/>
                <w:right w:val="nil"/>
                <w:between w:val="nil"/>
              </w:pBdr>
              <w:spacing w:after="0" w:line="276" w:lineRule="auto"/>
              <w:jc w:val="left"/>
              <w:rPr>
                <w:rFonts w:ascii="Arial" w:eastAsia="Arial" w:hAnsi="Arial" w:cs="Arial"/>
                <w:color w:val="44546A"/>
              </w:rPr>
            </w:pPr>
            <w:r>
              <w:rPr>
                <w:rFonts w:ascii="Arial" w:eastAsia="Arial" w:hAnsi="Arial" w:cs="Arial"/>
                <w:color w:val="44546A"/>
              </w:rPr>
              <w:t>Theory input: Climate and Environmental awareness</w:t>
            </w:r>
          </w:p>
          <w:p w:rsidR="00451F63" w:rsidRDefault="00451F63">
            <w:pPr>
              <w:spacing w:after="0" w:line="276" w:lineRule="auto"/>
              <w:jc w:val="left"/>
              <w:rPr>
                <w:rFonts w:ascii="Arial" w:eastAsia="Arial" w:hAnsi="Arial" w:cs="Arial"/>
                <w:u w:val="single"/>
              </w:rPr>
            </w:pPr>
          </w:p>
          <w:p w:rsidR="00451F63" w:rsidRDefault="00F42FDE">
            <w:pPr>
              <w:spacing w:after="120" w:line="276" w:lineRule="auto"/>
              <w:rPr>
                <w:rFonts w:ascii="Arial" w:eastAsia="Arial" w:hAnsi="Arial" w:cs="Arial"/>
              </w:rPr>
            </w:pPr>
            <w:r>
              <w:rPr>
                <w:rFonts w:ascii="Arial" w:eastAsia="Arial" w:hAnsi="Arial" w:cs="Arial"/>
                <w:u w:val="single"/>
              </w:rPr>
              <w:t xml:space="preserve">Activity 1: Where do you stand? </w:t>
            </w:r>
          </w:p>
          <w:p w:rsidR="00451F63" w:rsidRDefault="00F42FDE">
            <w:pPr>
              <w:numPr>
                <w:ilvl w:val="0"/>
                <w:numId w:val="6"/>
              </w:numPr>
              <w:pBdr>
                <w:top w:val="nil"/>
                <w:left w:val="nil"/>
                <w:bottom w:val="nil"/>
                <w:right w:val="nil"/>
                <w:between w:val="nil"/>
              </w:pBdr>
              <w:spacing w:after="0" w:line="276" w:lineRule="auto"/>
              <w:ind w:left="714" w:hanging="357"/>
              <w:jc w:val="left"/>
              <w:rPr>
                <w:rFonts w:ascii="Arial" w:eastAsia="Arial" w:hAnsi="Arial" w:cs="Arial"/>
                <w:color w:val="44546A"/>
              </w:rPr>
            </w:pPr>
            <w:r>
              <w:rPr>
                <w:rFonts w:ascii="Arial" w:eastAsia="Arial" w:hAnsi="Arial" w:cs="Arial"/>
                <w:color w:val="44546A"/>
              </w:rPr>
              <w:t xml:space="preserve">The trainer asks everyone to stand up in the middle of the room. </w:t>
            </w:r>
          </w:p>
          <w:p w:rsidR="00451F63" w:rsidRDefault="00F42FDE">
            <w:pPr>
              <w:numPr>
                <w:ilvl w:val="0"/>
                <w:numId w:val="6"/>
              </w:numPr>
              <w:pBdr>
                <w:top w:val="nil"/>
                <w:left w:val="nil"/>
                <w:bottom w:val="nil"/>
                <w:right w:val="nil"/>
                <w:between w:val="nil"/>
              </w:pBdr>
              <w:spacing w:after="0" w:line="276" w:lineRule="auto"/>
              <w:ind w:left="714" w:hanging="357"/>
              <w:jc w:val="left"/>
              <w:rPr>
                <w:rFonts w:ascii="Arial" w:eastAsia="Arial" w:hAnsi="Arial" w:cs="Arial"/>
                <w:color w:val="44546A"/>
              </w:rPr>
            </w:pPr>
            <w:r>
              <w:rPr>
                <w:rFonts w:ascii="Arial" w:eastAsia="Arial" w:hAnsi="Arial" w:cs="Arial"/>
                <w:color w:val="44546A"/>
              </w:rPr>
              <w:t>The trainer will have a list of statements to read to the group related to climate change.</w:t>
            </w:r>
          </w:p>
          <w:p w:rsidR="00451F63" w:rsidRDefault="00F42FDE">
            <w:pPr>
              <w:numPr>
                <w:ilvl w:val="0"/>
                <w:numId w:val="6"/>
              </w:numPr>
              <w:pBdr>
                <w:top w:val="nil"/>
                <w:left w:val="nil"/>
                <w:bottom w:val="nil"/>
                <w:right w:val="nil"/>
                <w:between w:val="nil"/>
              </w:pBdr>
              <w:spacing w:after="0" w:line="276" w:lineRule="auto"/>
              <w:ind w:left="714" w:hanging="357"/>
              <w:jc w:val="left"/>
              <w:rPr>
                <w:rFonts w:ascii="Arial" w:eastAsia="Arial" w:hAnsi="Arial" w:cs="Arial"/>
                <w:color w:val="44546A"/>
              </w:rPr>
            </w:pPr>
            <w:r>
              <w:rPr>
                <w:rFonts w:ascii="Arial" w:eastAsia="Arial" w:hAnsi="Arial" w:cs="Arial"/>
                <w:color w:val="44546A"/>
              </w:rPr>
              <w:t>On a scale of 1 to 10, (totally disagree to absolutely agree) participants pick a number and stand in a certain part of the room depending on their decision.</w:t>
            </w:r>
          </w:p>
          <w:p w:rsidR="00451F63" w:rsidRDefault="00F42FDE">
            <w:pPr>
              <w:numPr>
                <w:ilvl w:val="0"/>
                <w:numId w:val="6"/>
              </w:numPr>
              <w:pBdr>
                <w:top w:val="nil"/>
                <w:left w:val="nil"/>
                <w:bottom w:val="nil"/>
                <w:right w:val="nil"/>
                <w:between w:val="nil"/>
              </w:pBdr>
              <w:spacing w:after="0" w:line="276" w:lineRule="auto"/>
              <w:ind w:left="714" w:hanging="357"/>
              <w:jc w:val="left"/>
              <w:rPr>
                <w:rFonts w:ascii="Arial" w:eastAsia="Arial" w:hAnsi="Arial" w:cs="Arial"/>
                <w:color w:val="44546A"/>
              </w:rPr>
            </w:pPr>
            <w:r>
              <w:rPr>
                <w:rFonts w:ascii="Arial" w:eastAsia="Arial" w:hAnsi="Arial" w:cs="Arial"/>
              </w:rPr>
              <w:t>This activity aims</w:t>
            </w:r>
            <w:r>
              <w:rPr>
                <w:rFonts w:ascii="Arial" w:eastAsia="Arial" w:hAnsi="Arial" w:cs="Arial"/>
                <w:color w:val="44546A"/>
              </w:rPr>
              <w:t xml:space="preserve"> to set the tone with the group on what their understanding is on climate change. </w:t>
            </w:r>
          </w:p>
          <w:p w:rsidR="00451F63" w:rsidRDefault="00F42FDE">
            <w:pPr>
              <w:numPr>
                <w:ilvl w:val="0"/>
                <w:numId w:val="6"/>
              </w:numPr>
              <w:pBdr>
                <w:top w:val="nil"/>
                <w:left w:val="nil"/>
                <w:bottom w:val="nil"/>
                <w:right w:val="nil"/>
                <w:between w:val="nil"/>
              </w:pBdr>
              <w:spacing w:after="0" w:line="276" w:lineRule="auto"/>
              <w:ind w:left="714" w:hanging="357"/>
              <w:jc w:val="left"/>
              <w:rPr>
                <w:rFonts w:ascii="Arial" w:eastAsia="Arial" w:hAnsi="Arial" w:cs="Arial"/>
                <w:color w:val="44546A"/>
              </w:rPr>
            </w:pPr>
            <w:r>
              <w:rPr>
                <w:rFonts w:ascii="Arial" w:eastAsia="Arial" w:hAnsi="Arial" w:cs="Arial"/>
                <w:color w:val="44546A"/>
              </w:rPr>
              <w:t xml:space="preserve">This activity will unpack the topic of climate change and gauge </w:t>
            </w:r>
            <w:r>
              <w:rPr>
                <w:rFonts w:ascii="Arial" w:eastAsia="Arial" w:hAnsi="Arial" w:cs="Arial"/>
              </w:rPr>
              <w:t>participants’</w:t>
            </w:r>
            <w:r>
              <w:rPr>
                <w:rFonts w:ascii="Arial" w:eastAsia="Arial" w:hAnsi="Arial" w:cs="Arial"/>
                <w:color w:val="44546A"/>
              </w:rPr>
              <w:t xml:space="preserve"> knowledge values and perceptions of climate change. The trainer will ensure sufficient time is allocated for </w:t>
            </w:r>
            <w:r>
              <w:rPr>
                <w:rFonts w:ascii="Arial" w:eastAsia="Arial" w:hAnsi="Arial" w:cs="Arial"/>
                <w:color w:val="44546A"/>
              </w:rPr>
              <w:lastRenderedPageBreak/>
              <w:t>participants to give their opinions and a variety of views</w:t>
            </w:r>
            <w:r>
              <w:rPr>
                <w:rFonts w:ascii="Arial" w:eastAsia="Arial" w:hAnsi="Arial" w:cs="Arial"/>
              </w:rPr>
              <w:t xml:space="preserve"> are discussed</w:t>
            </w:r>
          </w:p>
          <w:p w:rsidR="00451F63" w:rsidRDefault="00F42FDE">
            <w:pPr>
              <w:numPr>
                <w:ilvl w:val="0"/>
                <w:numId w:val="6"/>
              </w:numPr>
              <w:pBdr>
                <w:top w:val="nil"/>
                <w:left w:val="nil"/>
                <w:bottom w:val="nil"/>
                <w:right w:val="nil"/>
                <w:between w:val="nil"/>
              </w:pBdr>
              <w:spacing w:after="120" w:line="276" w:lineRule="auto"/>
              <w:ind w:left="714" w:hanging="357"/>
              <w:jc w:val="left"/>
              <w:rPr>
                <w:rFonts w:ascii="Arial" w:eastAsia="Arial" w:hAnsi="Arial" w:cs="Arial"/>
                <w:color w:val="44546A"/>
              </w:rPr>
            </w:pPr>
            <w:r>
              <w:rPr>
                <w:rFonts w:ascii="Arial" w:eastAsia="Arial" w:hAnsi="Arial" w:cs="Arial"/>
                <w:color w:val="44546A"/>
              </w:rPr>
              <w:t>The 10 questions are in the PPT under activity 1.</w:t>
            </w:r>
          </w:p>
        </w:tc>
        <w:tc>
          <w:tcPr>
            <w:tcW w:w="1559" w:type="dxa"/>
            <w:shd w:val="clear" w:color="auto" w:fill="FFFFFF"/>
          </w:tcPr>
          <w:p w:rsidR="00451F63" w:rsidRDefault="00F42FDE">
            <w:pPr>
              <w:spacing w:before="240" w:after="120" w:line="276" w:lineRule="auto"/>
              <w:rPr>
                <w:rFonts w:ascii="Arial" w:eastAsia="Arial" w:hAnsi="Arial" w:cs="Arial"/>
                <w:u w:val="single"/>
              </w:rPr>
            </w:pPr>
            <w:r>
              <w:rPr>
                <w:rFonts w:ascii="Arial" w:eastAsia="Arial" w:hAnsi="Arial" w:cs="Arial"/>
                <w:u w:val="single"/>
              </w:rPr>
              <w:lastRenderedPageBreak/>
              <w:t>10 minutes</w:t>
            </w:r>
          </w:p>
          <w:p w:rsidR="00451F63" w:rsidRDefault="00451F63">
            <w:pPr>
              <w:spacing w:after="0" w:line="276" w:lineRule="auto"/>
              <w:rPr>
                <w:rFonts w:ascii="Arial" w:eastAsia="Arial" w:hAnsi="Arial" w:cs="Arial"/>
                <w:u w:val="single"/>
              </w:rPr>
            </w:pPr>
          </w:p>
          <w:p w:rsidR="00451F63" w:rsidRDefault="00451F63">
            <w:pPr>
              <w:spacing w:after="0" w:line="276" w:lineRule="auto"/>
              <w:rPr>
                <w:rFonts w:ascii="Arial" w:eastAsia="Arial" w:hAnsi="Arial" w:cs="Arial"/>
                <w:u w:val="single"/>
              </w:rPr>
            </w:pPr>
          </w:p>
          <w:p w:rsidR="00451F63" w:rsidRDefault="00451F63">
            <w:pPr>
              <w:spacing w:after="0" w:line="276" w:lineRule="auto"/>
              <w:rPr>
                <w:rFonts w:ascii="Arial" w:eastAsia="Arial" w:hAnsi="Arial" w:cs="Arial"/>
                <w:u w:val="single"/>
              </w:rPr>
            </w:pPr>
          </w:p>
          <w:p w:rsidR="00451F63" w:rsidRDefault="00451F63">
            <w:pPr>
              <w:spacing w:after="0" w:line="276" w:lineRule="auto"/>
              <w:rPr>
                <w:rFonts w:ascii="Arial" w:eastAsia="Arial" w:hAnsi="Arial" w:cs="Arial"/>
                <w:u w:val="single"/>
              </w:rPr>
            </w:pPr>
          </w:p>
          <w:p w:rsidR="00451F63" w:rsidRDefault="00F42FDE">
            <w:pPr>
              <w:spacing w:after="0" w:line="276" w:lineRule="auto"/>
              <w:rPr>
                <w:rFonts w:ascii="Arial" w:eastAsia="Arial" w:hAnsi="Arial" w:cs="Arial"/>
              </w:rPr>
            </w:pPr>
            <w:r>
              <w:rPr>
                <w:rFonts w:ascii="Arial" w:eastAsia="Arial" w:hAnsi="Arial" w:cs="Arial"/>
                <w:u w:val="single"/>
              </w:rPr>
              <w:t>20 minutes</w:t>
            </w:r>
          </w:p>
        </w:tc>
        <w:tc>
          <w:tcPr>
            <w:tcW w:w="2977" w:type="dxa"/>
            <w:shd w:val="clear" w:color="auto" w:fill="FFFFFF"/>
          </w:tcPr>
          <w:p w:rsidR="00451F63" w:rsidRDefault="00F42FDE">
            <w:pPr>
              <w:spacing w:before="240" w:after="0" w:line="276" w:lineRule="auto"/>
              <w:jc w:val="center"/>
              <w:rPr>
                <w:rFonts w:ascii="Arial" w:eastAsia="Arial" w:hAnsi="Arial" w:cs="Arial"/>
              </w:rPr>
            </w:pPr>
            <w:r>
              <w:rPr>
                <w:rFonts w:ascii="Arial" w:eastAsia="Arial" w:hAnsi="Arial" w:cs="Arial"/>
              </w:rPr>
              <w:t>Training venue;</w:t>
            </w:r>
          </w:p>
          <w:p w:rsidR="00451F63" w:rsidRDefault="00451F63">
            <w:pPr>
              <w:spacing w:after="0"/>
              <w:jc w:val="center"/>
              <w:rPr>
                <w:rFonts w:ascii="Arial" w:eastAsia="Arial" w:hAnsi="Arial" w:cs="Arial"/>
              </w:rPr>
            </w:pPr>
          </w:p>
          <w:p w:rsidR="00451F63" w:rsidRDefault="00F42FDE">
            <w:pPr>
              <w:spacing w:after="0"/>
              <w:jc w:val="center"/>
              <w:rPr>
                <w:rFonts w:ascii="Arial" w:eastAsia="Arial" w:hAnsi="Arial" w:cs="Arial"/>
              </w:rPr>
            </w:pPr>
            <w:r>
              <w:rPr>
                <w:rFonts w:ascii="Arial" w:eastAsia="Arial" w:hAnsi="Arial" w:cs="Arial"/>
              </w:rPr>
              <w:t>Sign-in sheet;</w:t>
            </w:r>
          </w:p>
          <w:p w:rsidR="00451F63" w:rsidRDefault="00451F63">
            <w:pPr>
              <w:spacing w:after="0"/>
              <w:jc w:val="center"/>
              <w:rPr>
                <w:rFonts w:ascii="Arial" w:eastAsia="Arial" w:hAnsi="Arial" w:cs="Arial"/>
              </w:rPr>
            </w:pPr>
          </w:p>
          <w:p w:rsidR="00451F63" w:rsidRDefault="00F42FDE">
            <w:pPr>
              <w:spacing w:after="0"/>
              <w:jc w:val="center"/>
              <w:rPr>
                <w:rFonts w:ascii="Arial" w:eastAsia="Arial" w:hAnsi="Arial" w:cs="Arial"/>
              </w:rPr>
            </w:pPr>
            <w:r>
              <w:rPr>
                <w:rFonts w:ascii="Arial" w:eastAsia="Arial" w:hAnsi="Arial" w:cs="Arial"/>
              </w:rPr>
              <w:t>IT equipment, projector;</w:t>
            </w:r>
          </w:p>
          <w:p w:rsidR="00451F63" w:rsidRDefault="00451F63">
            <w:pPr>
              <w:spacing w:after="0"/>
              <w:jc w:val="center"/>
              <w:rPr>
                <w:rFonts w:ascii="Arial" w:eastAsia="Arial" w:hAnsi="Arial" w:cs="Arial"/>
              </w:rPr>
            </w:pPr>
          </w:p>
          <w:p w:rsidR="00451F63" w:rsidRDefault="00F42FDE">
            <w:pPr>
              <w:spacing w:after="0"/>
              <w:jc w:val="center"/>
              <w:rPr>
                <w:rFonts w:ascii="Arial" w:eastAsia="Arial" w:hAnsi="Arial" w:cs="Arial"/>
              </w:rPr>
            </w:pPr>
            <w:r>
              <w:rPr>
                <w:rFonts w:ascii="Arial" w:eastAsia="Arial" w:hAnsi="Arial" w:cs="Arial"/>
              </w:rPr>
              <w:t>Flipchart and markers</w:t>
            </w:r>
          </w:p>
          <w:p w:rsidR="00451F63" w:rsidRDefault="00F42FDE">
            <w:pPr>
              <w:spacing w:after="0"/>
              <w:jc w:val="center"/>
              <w:rPr>
                <w:rFonts w:ascii="Arial" w:eastAsia="Arial" w:hAnsi="Arial" w:cs="Arial"/>
              </w:rPr>
            </w:pPr>
            <w:r>
              <w:rPr>
                <w:rFonts w:ascii="Arial" w:eastAsia="Arial" w:hAnsi="Arial" w:cs="Arial"/>
              </w:rPr>
              <w:t>Pens and note-taking materials for participants;</w:t>
            </w:r>
          </w:p>
          <w:p w:rsidR="00451F63" w:rsidRDefault="00451F63">
            <w:pPr>
              <w:spacing w:after="0"/>
              <w:jc w:val="center"/>
              <w:rPr>
                <w:rFonts w:ascii="Arial" w:eastAsia="Arial" w:hAnsi="Arial" w:cs="Arial"/>
                <w:b/>
              </w:rPr>
            </w:pPr>
          </w:p>
          <w:p w:rsidR="00451F63" w:rsidRDefault="00F42FDE">
            <w:pPr>
              <w:spacing w:after="120"/>
              <w:jc w:val="center"/>
              <w:rPr>
                <w:rFonts w:ascii="Arial" w:eastAsia="Arial" w:hAnsi="Arial" w:cs="Arial"/>
                <w:b/>
              </w:rPr>
            </w:pPr>
            <w:r>
              <w:rPr>
                <w:rFonts w:ascii="Arial" w:eastAsia="Arial" w:hAnsi="Arial" w:cs="Arial"/>
                <w:b/>
              </w:rPr>
              <w:t>PPT</w:t>
            </w:r>
          </w:p>
        </w:tc>
        <w:tc>
          <w:tcPr>
            <w:tcW w:w="3118" w:type="dxa"/>
            <w:shd w:val="clear" w:color="auto" w:fill="FFFFFF"/>
          </w:tcPr>
          <w:p w:rsidR="00451F63" w:rsidRDefault="00F42FDE">
            <w:pPr>
              <w:spacing w:before="240" w:after="0" w:line="276" w:lineRule="auto"/>
              <w:jc w:val="center"/>
              <w:rPr>
                <w:rFonts w:ascii="Arial" w:eastAsia="Arial" w:hAnsi="Arial" w:cs="Arial"/>
              </w:rPr>
            </w:pPr>
            <w:r>
              <w:rPr>
                <w:rFonts w:ascii="Arial" w:eastAsia="Arial" w:hAnsi="Arial" w:cs="Arial"/>
              </w:rPr>
              <w:t>Listening</w:t>
            </w:r>
          </w:p>
          <w:p w:rsidR="00451F63" w:rsidRDefault="00451F63">
            <w:pPr>
              <w:spacing w:after="0"/>
              <w:jc w:val="center"/>
              <w:rPr>
                <w:rFonts w:ascii="Arial" w:eastAsia="Arial" w:hAnsi="Arial" w:cs="Arial"/>
              </w:rPr>
            </w:pPr>
          </w:p>
          <w:p w:rsidR="00451F63" w:rsidRDefault="00F42FDE">
            <w:pPr>
              <w:spacing w:after="0"/>
              <w:jc w:val="center"/>
              <w:rPr>
                <w:rFonts w:ascii="Arial" w:eastAsia="Arial" w:hAnsi="Arial" w:cs="Arial"/>
              </w:rPr>
            </w:pPr>
            <w:r>
              <w:rPr>
                <w:rFonts w:ascii="Arial" w:eastAsia="Arial" w:hAnsi="Arial" w:cs="Arial"/>
              </w:rPr>
              <w:t>Taking notes</w:t>
            </w:r>
          </w:p>
          <w:p w:rsidR="00451F63" w:rsidRDefault="00451F63">
            <w:pPr>
              <w:spacing w:after="0"/>
              <w:jc w:val="center"/>
              <w:rPr>
                <w:rFonts w:ascii="Arial" w:eastAsia="Arial" w:hAnsi="Arial" w:cs="Arial"/>
              </w:rPr>
            </w:pPr>
          </w:p>
          <w:p w:rsidR="00451F63" w:rsidRDefault="00F42FDE">
            <w:pPr>
              <w:spacing w:after="0"/>
              <w:jc w:val="center"/>
              <w:rPr>
                <w:rFonts w:ascii="Arial" w:eastAsia="Arial" w:hAnsi="Arial" w:cs="Arial"/>
              </w:rPr>
            </w:pPr>
            <w:r>
              <w:rPr>
                <w:rFonts w:ascii="Arial" w:eastAsia="Arial" w:hAnsi="Arial" w:cs="Arial"/>
              </w:rPr>
              <w:t>Participation in group activity</w:t>
            </w:r>
          </w:p>
          <w:p w:rsidR="00451F63" w:rsidRDefault="00451F63">
            <w:pPr>
              <w:spacing w:after="0"/>
              <w:jc w:val="center"/>
              <w:rPr>
                <w:rFonts w:ascii="Arial" w:eastAsia="Arial" w:hAnsi="Arial" w:cs="Arial"/>
              </w:rPr>
            </w:pPr>
          </w:p>
          <w:p w:rsidR="00451F63" w:rsidRDefault="00F42FDE">
            <w:pPr>
              <w:spacing w:after="0" w:line="276" w:lineRule="auto"/>
              <w:rPr>
                <w:rFonts w:ascii="Arial" w:eastAsia="Arial" w:hAnsi="Arial" w:cs="Arial"/>
              </w:rPr>
            </w:pPr>
            <w:r>
              <w:rPr>
                <w:rFonts w:ascii="Arial" w:eastAsia="Arial" w:hAnsi="Arial" w:cs="Arial"/>
              </w:rPr>
              <w:t xml:space="preserve">Contribution to discussions </w:t>
            </w:r>
          </w:p>
        </w:tc>
      </w:tr>
      <w:tr w:rsidR="00451F63">
        <w:trPr>
          <w:trHeight w:val="692"/>
        </w:trPr>
        <w:tc>
          <w:tcPr>
            <w:tcW w:w="6204" w:type="dxa"/>
            <w:shd w:val="clear" w:color="auto" w:fill="FFFFFF"/>
          </w:tcPr>
          <w:p w:rsidR="00451F63" w:rsidRDefault="00F42FDE">
            <w:pPr>
              <w:spacing w:before="240" w:after="120" w:line="276" w:lineRule="auto"/>
              <w:rPr>
                <w:rFonts w:ascii="Arial" w:eastAsia="Arial" w:hAnsi="Arial" w:cs="Arial"/>
                <w:u w:val="single"/>
              </w:rPr>
            </w:pPr>
            <w:r>
              <w:rPr>
                <w:rFonts w:ascii="Arial" w:eastAsia="Arial" w:hAnsi="Arial" w:cs="Arial"/>
                <w:u w:val="single"/>
              </w:rPr>
              <w:t>Activity 2: Helps and Harms of climate change</w:t>
            </w:r>
          </w:p>
          <w:p w:rsidR="00451F63" w:rsidRDefault="00F42FDE">
            <w:pPr>
              <w:numPr>
                <w:ilvl w:val="0"/>
                <w:numId w:val="1"/>
              </w:numPr>
              <w:pBdr>
                <w:top w:val="nil"/>
                <w:left w:val="nil"/>
                <w:bottom w:val="nil"/>
                <w:right w:val="nil"/>
                <w:between w:val="nil"/>
              </w:pBdr>
              <w:spacing w:before="240" w:after="0" w:line="276" w:lineRule="auto"/>
              <w:rPr>
                <w:rFonts w:ascii="Arial" w:eastAsia="Arial" w:hAnsi="Arial" w:cs="Arial"/>
                <w:color w:val="44546A"/>
              </w:rPr>
            </w:pPr>
            <w:r>
              <w:rPr>
                <w:rFonts w:ascii="Arial" w:eastAsia="Arial" w:hAnsi="Arial" w:cs="Arial"/>
                <w:color w:val="44546A"/>
              </w:rPr>
              <w:t xml:space="preserve">The aim of this activity is to explore how our </w:t>
            </w:r>
            <w:proofErr w:type="spellStart"/>
            <w:r>
              <w:rPr>
                <w:rFonts w:ascii="Arial" w:eastAsia="Arial" w:hAnsi="Arial" w:cs="Arial"/>
                <w:color w:val="44546A"/>
              </w:rPr>
              <w:t>behavioural</w:t>
            </w:r>
            <w:proofErr w:type="spellEnd"/>
            <w:r>
              <w:rPr>
                <w:rFonts w:ascii="Arial" w:eastAsia="Arial" w:hAnsi="Arial" w:cs="Arial"/>
                <w:color w:val="44546A"/>
              </w:rPr>
              <w:t xml:space="preserve"> changes can make a positive or negative impact on the climate.</w:t>
            </w:r>
          </w:p>
          <w:p w:rsidR="00451F63" w:rsidRDefault="00F42FDE">
            <w:pPr>
              <w:numPr>
                <w:ilvl w:val="0"/>
                <w:numId w:val="1"/>
              </w:numPr>
              <w:pBdr>
                <w:top w:val="nil"/>
                <w:left w:val="nil"/>
                <w:bottom w:val="nil"/>
                <w:right w:val="nil"/>
                <w:between w:val="nil"/>
              </w:pBdr>
              <w:spacing w:after="0" w:line="276" w:lineRule="auto"/>
              <w:rPr>
                <w:rFonts w:ascii="Arial" w:eastAsia="Arial" w:hAnsi="Arial" w:cs="Arial"/>
                <w:color w:val="44546A"/>
              </w:rPr>
            </w:pPr>
            <w:r>
              <w:rPr>
                <w:rFonts w:ascii="Arial" w:eastAsia="Arial" w:hAnsi="Arial" w:cs="Arial"/>
                <w:color w:val="44546A"/>
              </w:rPr>
              <w:t>The choices that we make are connected to climate change and the actions we take can either protect or harm the environment.</w:t>
            </w:r>
          </w:p>
          <w:p w:rsidR="00451F63" w:rsidRDefault="00F42FDE">
            <w:pPr>
              <w:numPr>
                <w:ilvl w:val="0"/>
                <w:numId w:val="1"/>
              </w:numPr>
              <w:pBdr>
                <w:top w:val="nil"/>
                <w:left w:val="nil"/>
                <w:bottom w:val="nil"/>
                <w:right w:val="nil"/>
                <w:between w:val="nil"/>
              </w:pBdr>
              <w:spacing w:after="120" w:line="276" w:lineRule="auto"/>
              <w:rPr>
                <w:rFonts w:ascii="Arial" w:eastAsia="Arial" w:hAnsi="Arial" w:cs="Arial"/>
                <w:color w:val="44546A"/>
              </w:rPr>
            </w:pPr>
            <w:r>
              <w:rPr>
                <w:rFonts w:ascii="Arial" w:eastAsia="Arial" w:hAnsi="Arial" w:cs="Arial"/>
                <w:color w:val="44546A"/>
              </w:rPr>
              <w:t>The first stage is to get participants to create a graph similar to the one provided in PPT. The headings will be action, helps, harms. An example has been provided. Actions can be provided by the facilitator, or the participants may also think of their own actions which they would like to explore.</w:t>
            </w:r>
          </w:p>
          <w:p w:rsidR="00451F63" w:rsidRDefault="00451F63">
            <w:pPr>
              <w:spacing w:after="0" w:line="276" w:lineRule="auto"/>
              <w:rPr>
                <w:rFonts w:ascii="Arial" w:eastAsia="Arial" w:hAnsi="Arial" w:cs="Arial"/>
              </w:rPr>
            </w:pPr>
          </w:p>
        </w:tc>
        <w:tc>
          <w:tcPr>
            <w:tcW w:w="1559" w:type="dxa"/>
            <w:shd w:val="clear" w:color="auto" w:fill="FFFFFF"/>
          </w:tcPr>
          <w:p w:rsidR="00451F63" w:rsidRDefault="00F42FDE">
            <w:pPr>
              <w:spacing w:before="240" w:after="0" w:line="276" w:lineRule="auto"/>
              <w:rPr>
                <w:rFonts w:ascii="Arial" w:eastAsia="Arial" w:hAnsi="Arial" w:cs="Arial"/>
                <w:u w:val="single"/>
              </w:rPr>
            </w:pPr>
            <w:r>
              <w:rPr>
                <w:rFonts w:ascii="Arial" w:eastAsia="Arial" w:hAnsi="Arial" w:cs="Arial"/>
                <w:u w:val="single"/>
              </w:rPr>
              <w:t>20 minutes</w:t>
            </w:r>
          </w:p>
          <w:p w:rsidR="00451F63" w:rsidRDefault="00451F63">
            <w:pPr>
              <w:spacing w:after="0" w:line="276" w:lineRule="auto"/>
              <w:rPr>
                <w:rFonts w:ascii="Arial" w:eastAsia="Arial" w:hAnsi="Arial" w:cs="Arial"/>
                <w:u w:val="single"/>
              </w:rPr>
            </w:pPr>
          </w:p>
          <w:p w:rsidR="00451F63" w:rsidRDefault="00451F63">
            <w:pPr>
              <w:spacing w:after="0" w:line="276" w:lineRule="auto"/>
              <w:rPr>
                <w:rFonts w:ascii="Arial" w:eastAsia="Arial" w:hAnsi="Arial" w:cs="Arial"/>
              </w:rPr>
            </w:pPr>
          </w:p>
        </w:tc>
        <w:tc>
          <w:tcPr>
            <w:tcW w:w="2977" w:type="dxa"/>
            <w:shd w:val="clear" w:color="auto" w:fill="FFFFFF"/>
          </w:tcPr>
          <w:p w:rsidR="00451F63" w:rsidRDefault="00F42FDE">
            <w:pPr>
              <w:spacing w:before="240" w:after="0" w:line="276" w:lineRule="auto"/>
              <w:jc w:val="center"/>
              <w:rPr>
                <w:rFonts w:ascii="Arial" w:eastAsia="Arial" w:hAnsi="Arial" w:cs="Arial"/>
              </w:rPr>
            </w:pPr>
            <w:r>
              <w:rPr>
                <w:rFonts w:ascii="Arial" w:eastAsia="Arial" w:hAnsi="Arial" w:cs="Arial"/>
              </w:rPr>
              <w:t>Training venue;</w:t>
            </w:r>
          </w:p>
          <w:p w:rsidR="00451F63" w:rsidRDefault="00451F63">
            <w:pPr>
              <w:spacing w:after="0"/>
              <w:jc w:val="center"/>
              <w:rPr>
                <w:rFonts w:ascii="Arial" w:eastAsia="Arial" w:hAnsi="Arial" w:cs="Arial"/>
              </w:rPr>
            </w:pPr>
          </w:p>
          <w:p w:rsidR="00451F63" w:rsidRDefault="00F42FDE">
            <w:pPr>
              <w:spacing w:after="0"/>
              <w:jc w:val="center"/>
              <w:rPr>
                <w:rFonts w:ascii="Arial" w:eastAsia="Arial" w:hAnsi="Arial" w:cs="Arial"/>
              </w:rPr>
            </w:pPr>
            <w:r>
              <w:rPr>
                <w:rFonts w:ascii="Arial" w:eastAsia="Arial" w:hAnsi="Arial" w:cs="Arial"/>
              </w:rPr>
              <w:t>IT equipment, projector;</w:t>
            </w:r>
          </w:p>
          <w:p w:rsidR="00451F63" w:rsidRDefault="00451F63">
            <w:pPr>
              <w:spacing w:after="0"/>
              <w:jc w:val="center"/>
              <w:rPr>
                <w:rFonts w:ascii="Arial" w:eastAsia="Arial" w:hAnsi="Arial" w:cs="Arial"/>
              </w:rPr>
            </w:pPr>
          </w:p>
          <w:p w:rsidR="00451F63" w:rsidRDefault="00F42FDE">
            <w:pPr>
              <w:spacing w:after="0"/>
              <w:jc w:val="center"/>
              <w:rPr>
                <w:rFonts w:ascii="Arial" w:eastAsia="Arial" w:hAnsi="Arial" w:cs="Arial"/>
              </w:rPr>
            </w:pPr>
            <w:r>
              <w:rPr>
                <w:rFonts w:ascii="Arial" w:eastAsia="Arial" w:hAnsi="Arial" w:cs="Arial"/>
              </w:rPr>
              <w:t>Flipchart and markers</w:t>
            </w:r>
          </w:p>
          <w:p w:rsidR="00451F63" w:rsidRDefault="00F42FDE">
            <w:pPr>
              <w:spacing w:after="0"/>
              <w:jc w:val="center"/>
              <w:rPr>
                <w:rFonts w:ascii="Arial" w:eastAsia="Arial" w:hAnsi="Arial" w:cs="Arial"/>
              </w:rPr>
            </w:pPr>
            <w:r>
              <w:rPr>
                <w:rFonts w:ascii="Arial" w:eastAsia="Arial" w:hAnsi="Arial" w:cs="Arial"/>
              </w:rPr>
              <w:t>Pens and note-taking materials for participants;</w:t>
            </w:r>
          </w:p>
          <w:p w:rsidR="00451F63" w:rsidRDefault="00451F63">
            <w:pPr>
              <w:spacing w:after="0"/>
              <w:jc w:val="center"/>
              <w:rPr>
                <w:rFonts w:ascii="Arial" w:eastAsia="Arial" w:hAnsi="Arial" w:cs="Arial"/>
                <w:b/>
              </w:rPr>
            </w:pPr>
          </w:p>
          <w:p w:rsidR="00451F63" w:rsidRDefault="00F42FDE">
            <w:pPr>
              <w:spacing w:after="0" w:line="276" w:lineRule="auto"/>
              <w:jc w:val="center"/>
              <w:rPr>
                <w:rFonts w:ascii="Arial" w:eastAsia="Arial" w:hAnsi="Arial" w:cs="Arial"/>
                <w:b/>
              </w:rPr>
            </w:pPr>
            <w:r>
              <w:rPr>
                <w:rFonts w:ascii="Arial" w:eastAsia="Arial" w:hAnsi="Arial" w:cs="Arial"/>
                <w:b/>
              </w:rPr>
              <w:t>PPP</w:t>
            </w:r>
          </w:p>
        </w:tc>
        <w:tc>
          <w:tcPr>
            <w:tcW w:w="3118" w:type="dxa"/>
            <w:shd w:val="clear" w:color="auto" w:fill="FFFFFF"/>
          </w:tcPr>
          <w:p w:rsidR="00451F63" w:rsidRDefault="00F42FDE">
            <w:pPr>
              <w:spacing w:before="240" w:after="0" w:line="276" w:lineRule="auto"/>
              <w:jc w:val="center"/>
              <w:rPr>
                <w:rFonts w:ascii="Arial" w:eastAsia="Arial" w:hAnsi="Arial" w:cs="Arial"/>
              </w:rPr>
            </w:pPr>
            <w:r>
              <w:rPr>
                <w:rFonts w:ascii="Arial" w:eastAsia="Arial" w:hAnsi="Arial" w:cs="Arial"/>
              </w:rPr>
              <w:t>Listening</w:t>
            </w:r>
          </w:p>
          <w:p w:rsidR="00451F63" w:rsidRDefault="00451F63">
            <w:pPr>
              <w:spacing w:after="0"/>
              <w:jc w:val="center"/>
              <w:rPr>
                <w:rFonts w:ascii="Arial" w:eastAsia="Arial" w:hAnsi="Arial" w:cs="Arial"/>
              </w:rPr>
            </w:pPr>
          </w:p>
          <w:p w:rsidR="00451F63" w:rsidRDefault="00F42FDE">
            <w:pPr>
              <w:spacing w:after="0"/>
              <w:jc w:val="center"/>
              <w:rPr>
                <w:rFonts w:ascii="Arial" w:eastAsia="Arial" w:hAnsi="Arial" w:cs="Arial"/>
              </w:rPr>
            </w:pPr>
            <w:r>
              <w:rPr>
                <w:rFonts w:ascii="Arial" w:eastAsia="Arial" w:hAnsi="Arial" w:cs="Arial"/>
              </w:rPr>
              <w:t>Taking notes</w:t>
            </w:r>
          </w:p>
          <w:p w:rsidR="00451F63" w:rsidRDefault="00451F63">
            <w:pPr>
              <w:spacing w:after="0"/>
              <w:jc w:val="center"/>
              <w:rPr>
                <w:rFonts w:ascii="Arial" w:eastAsia="Arial" w:hAnsi="Arial" w:cs="Arial"/>
              </w:rPr>
            </w:pPr>
          </w:p>
          <w:p w:rsidR="00451F63" w:rsidRDefault="00F42FDE">
            <w:pPr>
              <w:spacing w:after="0"/>
              <w:jc w:val="center"/>
              <w:rPr>
                <w:rFonts w:ascii="Arial" w:eastAsia="Arial" w:hAnsi="Arial" w:cs="Arial"/>
              </w:rPr>
            </w:pPr>
            <w:r>
              <w:rPr>
                <w:rFonts w:ascii="Arial" w:eastAsia="Arial" w:hAnsi="Arial" w:cs="Arial"/>
              </w:rPr>
              <w:t>Contribution to discussions</w:t>
            </w:r>
          </w:p>
        </w:tc>
      </w:tr>
      <w:tr w:rsidR="00451F63">
        <w:trPr>
          <w:trHeight w:val="692"/>
        </w:trPr>
        <w:tc>
          <w:tcPr>
            <w:tcW w:w="6204" w:type="dxa"/>
            <w:shd w:val="clear" w:color="auto" w:fill="FFFFFF"/>
          </w:tcPr>
          <w:p w:rsidR="00451F63" w:rsidRDefault="00F42FDE">
            <w:pPr>
              <w:spacing w:before="240" w:after="120" w:line="276" w:lineRule="auto"/>
              <w:rPr>
                <w:rFonts w:ascii="Arial" w:eastAsia="Arial" w:hAnsi="Arial" w:cs="Arial"/>
                <w:u w:val="single"/>
              </w:rPr>
            </w:pPr>
            <w:r>
              <w:rPr>
                <w:rFonts w:ascii="Arial" w:eastAsia="Arial" w:hAnsi="Arial" w:cs="Arial"/>
                <w:u w:val="single"/>
              </w:rPr>
              <w:t xml:space="preserve">Activity 3: </w:t>
            </w:r>
            <w:proofErr w:type="spellStart"/>
            <w:r>
              <w:rPr>
                <w:rFonts w:ascii="Arial" w:eastAsia="Arial" w:hAnsi="Arial" w:cs="Arial"/>
                <w:u w:val="single"/>
              </w:rPr>
              <w:t>LearningApps</w:t>
            </w:r>
            <w:proofErr w:type="spellEnd"/>
            <w:r>
              <w:rPr>
                <w:rFonts w:ascii="Arial" w:eastAsia="Arial" w:hAnsi="Arial" w:cs="Arial"/>
                <w:u w:val="single"/>
              </w:rPr>
              <w:t xml:space="preserve"> Activity – Household Recycling </w:t>
            </w:r>
          </w:p>
          <w:p w:rsidR="00451F63" w:rsidRDefault="00F42FDE">
            <w:pPr>
              <w:numPr>
                <w:ilvl w:val="0"/>
                <w:numId w:val="2"/>
              </w:numPr>
              <w:pBdr>
                <w:top w:val="nil"/>
                <w:left w:val="nil"/>
                <w:bottom w:val="nil"/>
                <w:right w:val="nil"/>
                <w:between w:val="nil"/>
              </w:pBdr>
              <w:spacing w:before="240" w:after="0" w:line="276" w:lineRule="auto"/>
              <w:rPr>
                <w:rFonts w:ascii="Arial" w:eastAsia="Arial" w:hAnsi="Arial" w:cs="Arial"/>
                <w:color w:val="44546A"/>
              </w:rPr>
            </w:pPr>
            <w:r>
              <w:rPr>
                <w:rFonts w:ascii="Arial" w:eastAsia="Arial" w:hAnsi="Arial" w:cs="Arial"/>
                <w:color w:val="44546A"/>
              </w:rPr>
              <w:t>This activity is to brainstorm where household items at hand go for recycling.</w:t>
            </w:r>
          </w:p>
          <w:p w:rsidR="00451F63" w:rsidRDefault="00F42FDE">
            <w:pPr>
              <w:numPr>
                <w:ilvl w:val="0"/>
                <w:numId w:val="2"/>
              </w:numPr>
              <w:pBdr>
                <w:top w:val="nil"/>
                <w:left w:val="nil"/>
                <w:bottom w:val="nil"/>
                <w:right w:val="nil"/>
                <w:between w:val="nil"/>
              </w:pBdr>
              <w:spacing w:after="0" w:line="276" w:lineRule="auto"/>
              <w:rPr>
                <w:rFonts w:ascii="Arial" w:eastAsia="Arial" w:hAnsi="Arial" w:cs="Arial"/>
                <w:color w:val="44546A"/>
              </w:rPr>
            </w:pPr>
            <w:r>
              <w:rPr>
                <w:rFonts w:ascii="Arial" w:eastAsia="Arial" w:hAnsi="Arial" w:cs="Arial"/>
                <w:color w:val="44546A"/>
              </w:rPr>
              <w:t xml:space="preserve">Participants are asked to go to the </w:t>
            </w:r>
            <w:proofErr w:type="spellStart"/>
            <w:r>
              <w:rPr>
                <w:rFonts w:ascii="Arial" w:eastAsia="Arial" w:hAnsi="Arial" w:cs="Arial"/>
                <w:color w:val="44546A"/>
              </w:rPr>
              <w:t>LearningApps</w:t>
            </w:r>
            <w:proofErr w:type="spellEnd"/>
            <w:r>
              <w:rPr>
                <w:rFonts w:ascii="Arial" w:eastAsia="Arial" w:hAnsi="Arial" w:cs="Arial"/>
                <w:color w:val="44546A"/>
              </w:rPr>
              <w:t xml:space="preserve"> website and take part in the Household recycling quiz.</w:t>
            </w:r>
          </w:p>
          <w:p w:rsidR="00451F63" w:rsidRDefault="00F42FDE">
            <w:pPr>
              <w:numPr>
                <w:ilvl w:val="0"/>
                <w:numId w:val="2"/>
              </w:numPr>
              <w:pBdr>
                <w:top w:val="nil"/>
                <w:left w:val="nil"/>
                <w:bottom w:val="nil"/>
                <w:right w:val="nil"/>
                <w:between w:val="nil"/>
              </w:pBdr>
              <w:spacing w:after="0" w:line="276" w:lineRule="auto"/>
              <w:rPr>
                <w:rFonts w:ascii="Arial" w:eastAsia="Arial" w:hAnsi="Arial" w:cs="Arial"/>
                <w:color w:val="44546A"/>
              </w:rPr>
            </w:pPr>
            <w:r>
              <w:rPr>
                <w:rFonts w:ascii="Arial" w:eastAsia="Arial" w:hAnsi="Arial" w:cs="Arial"/>
                <w:color w:val="44546A"/>
              </w:rPr>
              <w:lastRenderedPageBreak/>
              <w:t xml:space="preserve">Participants will be shown images </w:t>
            </w:r>
            <w:r>
              <w:rPr>
                <w:rFonts w:ascii="Arial" w:eastAsia="Arial" w:hAnsi="Arial" w:cs="Arial"/>
              </w:rPr>
              <w:t>of</w:t>
            </w:r>
            <w:r>
              <w:rPr>
                <w:rFonts w:ascii="Arial" w:eastAsia="Arial" w:hAnsi="Arial" w:cs="Arial"/>
                <w:color w:val="44546A"/>
              </w:rPr>
              <w:t xml:space="preserve"> 4 different types of recycling bins. Each image corresponds to a particular recycling bin.</w:t>
            </w:r>
          </w:p>
          <w:p w:rsidR="00451F63" w:rsidRDefault="00F42FDE">
            <w:pPr>
              <w:numPr>
                <w:ilvl w:val="0"/>
                <w:numId w:val="2"/>
              </w:numPr>
              <w:pBdr>
                <w:top w:val="nil"/>
                <w:left w:val="nil"/>
                <w:bottom w:val="nil"/>
                <w:right w:val="nil"/>
                <w:between w:val="nil"/>
              </w:pBdr>
              <w:spacing w:after="120" w:line="276" w:lineRule="auto"/>
              <w:rPr>
                <w:rFonts w:ascii="Arial" w:eastAsia="Arial" w:hAnsi="Arial" w:cs="Arial"/>
                <w:color w:val="44546A"/>
              </w:rPr>
            </w:pPr>
            <w:r>
              <w:rPr>
                <w:rFonts w:ascii="Arial" w:eastAsia="Arial" w:hAnsi="Arial" w:cs="Arial"/>
                <w:color w:val="44546A"/>
              </w:rPr>
              <w:t xml:space="preserve">The activity is complete once all items are </w:t>
            </w:r>
            <w:r>
              <w:rPr>
                <w:rFonts w:ascii="Arial" w:eastAsia="Arial" w:hAnsi="Arial" w:cs="Arial"/>
              </w:rPr>
              <w:t>correct</w:t>
            </w:r>
            <w:r>
              <w:rPr>
                <w:rFonts w:ascii="Arial" w:eastAsia="Arial" w:hAnsi="Arial" w:cs="Arial"/>
                <w:color w:val="44546A"/>
              </w:rPr>
              <w:t xml:space="preserve"> in their respective bins. </w:t>
            </w:r>
          </w:p>
        </w:tc>
        <w:tc>
          <w:tcPr>
            <w:tcW w:w="1559" w:type="dxa"/>
            <w:shd w:val="clear" w:color="auto" w:fill="FFFFFF"/>
          </w:tcPr>
          <w:p w:rsidR="00451F63" w:rsidRDefault="00F42FDE">
            <w:pPr>
              <w:spacing w:before="240" w:after="0" w:line="276" w:lineRule="auto"/>
              <w:rPr>
                <w:rFonts w:ascii="Arial" w:eastAsia="Arial" w:hAnsi="Arial" w:cs="Arial"/>
                <w:u w:val="single"/>
              </w:rPr>
            </w:pPr>
            <w:r>
              <w:rPr>
                <w:rFonts w:ascii="Arial" w:eastAsia="Arial" w:hAnsi="Arial" w:cs="Arial"/>
                <w:u w:val="single"/>
              </w:rPr>
              <w:lastRenderedPageBreak/>
              <w:t>30 minutes</w:t>
            </w:r>
          </w:p>
          <w:p w:rsidR="00451F63" w:rsidRDefault="00451F63">
            <w:pPr>
              <w:spacing w:after="0" w:line="276" w:lineRule="auto"/>
              <w:rPr>
                <w:rFonts w:ascii="Arial" w:eastAsia="Arial" w:hAnsi="Arial" w:cs="Arial"/>
                <w:u w:val="single"/>
              </w:rPr>
            </w:pPr>
          </w:p>
          <w:p w:rsidR="00451F63" w:rsidRDefault="00451F63">
            <w:pPr>
              <w:spacing w:after="0" w:line="276" w:lineRule="auto"/>
              <w:rPr>
                <w:rFonts w:ascii="Arial" w:eastAsia="Arial" w:hAnsi="Arial" w:cs="Arial"/>
                <w:u w:val="single"/>
              </w:rPr>
            </w:pPr>
          </w:p>
        </w:tc>
        <w:tc>
          <w:tcPr>
            <w:tcW w:w="2977" w:type="dxa"/>
            <w:shd w:val="clear" w:color="auto" w:fill="FFFFFF"/>
          </w:tcPr>
          <w:p w:rsidR="00451F63" w:rsidRDefault="00F42FDE">
            <w:pPr>
              <w:spacing w:before="240" w:after="0" w:line="276" w:lineRule="auto"/>
              <w:jc w:val="center"/>
              <w:rPr>
                <w:rFonts w:ascii="Arial" w:eastAsia="Arial" w:hAnsi="Arial" w:cs="Arial"/>
              </w:rPr>
            </w:pPr>
            <w:r>
              <w:rPr>
                <w:rFonts w:ascii="Arial" w:eastAsia="Arial" w:hAnsi="Arial" w:cs="Arial"/>
              </w:rPr>
              <w:t>Training venue;</w:t>
            </w:r>
          </w:p>
          <w:p w:rsidR="00451F63" w:rsidRDefault="00451F63">
            <w:pPr>
              <w:spacing w:after="0"/>
              <w:jc w:val="center"/>
              <w:rPr>
                <w:rFonts w:ascii="Arial" w:eastAsia="Arial" w:hAnsi="Arial" w:cs="Arial"/>
              </w:rPr>
            </w:pPr>
          </w:p>
          <w:p w:rsidR="00451F63" w:rsidRDefault="00F42FDE">
            <w:pPr>
              <w:spacing w:after="0"/>
              <w:jc w:val="center"/>
              <w:rPr>
                <w:rFonts w:ascii="Arial" w:eastAsia="Arial" w:hAnsi="Arial" w:cs="Arial"/>
              </w:rPr>
            </w:pPr>
            <w:r>
              <w:rPr>
                <w:rFonts w:ascii="Arial" w:eastAsia="Arial" w:hAnsi="Arial" w:cs="Arial"/>
              </w:rPr>
              <w:t>IT equipment, projector;</w:t>
            </w:r>
          </w:p>
          <w:p w:rsidR="00451F63" w:rsidRDefault="00451F63">
            <w:pPr>
              <w:spacing w:after="0"/>
              <w:jc w:val="center"/>
              <w:rPr>
                <w:rFonts w:ascii="Arial" w:eastAsia="Arial" w:hAnsi="Arial" w:cs="Arial"/>
              </w:rPr>
            </w:pPr>
          </w:p>
          <w:p w:rsidR="00451F63" w:rsidRDefault="00F42FDE">
            <w:pPr>
              <w:spacing w:after="0"/>
              <w:jc w:val="center"/>
              <w:rPr>
                <w:rFonts w:ascii="Arial" w:eastAsia="Arial" w:hAnsi="Arial" w:cs="Arial"/>
              </w:rPr>
            </w:pPr>
            <w:r>
              <w:rPr>
                <w:rFonts w:ascii="Arial" w:eastAsia="Arial" w:hAnsi="Arial" w:cs="Arial"/>
              </w:rPr>
              <w:t>Flipchart and markers</w:t>
            </w:r>
          </w:p>
          <w:p w:rsidR="00451F63" w:rsidRDefault="00F42FDE">
            <w:pPr>
              <w:spacing w:after="0"/>
              <w:jc w:val="center"/>
              <w:rPr>
                <w:rFonts w:ascii="Arial" w:eastAsia="Arial" w:hAnsi="Arial" w:cs="Arial"/>
              </w:rPr>
            </w:pPr>
            <w:r>
              <w:rPr>
                <w:rFonts w:ascii="Arial" w:eastAsia="Arial" w:hAnsi="Arial" w:cs="Arial"/>
              </w:rPr>
              <w:t>Pens and note-taking materials for participants;</w:t>
            </w:r>
          </w:p>
          <w:p w:rsidR="00451F63" w:rsidRDefault="00451F63">
            <w:pPr>
              <w:spacing w:after="0"/>
              <w:jc w:val="center"/>
              <w:rPr>
                <w:rFonts w:ascii="Arial" w:eastAsia="Arial" w:hAnsi="Arial" w:cs="Arial"/>
                <w:b/>
              </w:rPr>
            </w:pPr>
          </w:p>
          <w:p w:rsidR="00451F63" w:rsidRDefault="00F42FDE">
            <w:pPr>
              <w:spacing w:after="120" w:line="276" w:lineRule="auto"/>
              <w:jc w:val="center"/>
              <w:rPr>
                <w:rFonts w:ascii="Arial" w:eastAsia="Arial" w:hAnsi="Arial" w:cs="Arial"/>
                <w:b/>
              </w:rPr>
            </w:pPr>
            <w:r>
              <w:rPr>
                <w:rFonts w:ascii="Arial" w:eastAsia="Arial" w:hAnsi="Arial" w:cs="Arial"/>
                <w:b/>
              </w:rPr>
              <w:lastRenderedPageBreak/>
              <w:t>PPP</w:t>
            </w:r>
          </w:p>
        </w:tc>
        <w:tc>
          <w:tcPr>
            <w:tcW w:w="3118" w:type="dxa"/>
            <w:shd w:val="clear" w:color="auto" w:fill="FFFFFF"/>
          </w:tcPr>
          <w:p w:rsidR="00451F63" w:rsidRDefault="00F42FDE">
            <w:pPr>
              <w:spacing w:before="240" w:after="0" w:line="276" w:lineRule="auto"/>
              <w:jc w:val="center"/>
              <w:rPr>
                <w:rFonts w:ascii="Arial" w:eastAsia="Arial" w:hAnsi="Arial" w:cs="Arial"/>
              </w:rPr>
            </w:pPr>
            <w:r>
              <w:rPr>
                <w:rFonts w:ascii="Arial" w:eastAsia="Arial" w:hAnsi="Arial" w:cs="Arial"/>
              </w:rPr>
              <w:lastRenderedPageBreak/>
              <w:t>Listening</w:t>
            </w:r>
          </w:p>
          <w:p w:rsidR="00451F63" w:rsidRDefault="00451F63">
            <w:pPr>
              <w:spacing w:after="0"/>
              <w:jc w:val="center"/>
              <w:rPr>
                <w:rFonts w:ascii="Arial" w:eastAsia="Arial" w:hAnsi="Arial" w:cs="Arial"/>
              </w:rPr>
            </w:pPr>
          </w:p>
          <w:p w:rsidR="00451F63" w:rsidRDefault="00F42FDE">
            <w:pPr>
              <w:spacing w:after="0"/>
              <w:jc w:val="center"/>
              <w:rPr>
                <w:rFonts w:ascii="Arial" w:eastAsia="Arial" w:hAnsi="Arial" w:cs="Arial"/>
              </w:rPr>
            </w:pPr>
            <w:r>
              <w:rPr>
                <w:rFonts w:ascii="Arial" w:eastAsia="Arial" w:hAnsi="Arial" w:cs="Arial"/>
              </w:rPr>
              <w:t>Taking notes</w:t>
            </w:r>
          </w:p>
          <w:p w:rsidR="00451F63" w:rsidRDefault="00451F63">
            <w:pPr>
              <w:spacing w:after="0"/>
              <w:jc w:val="center"/>
              <w:rPr>
                <w:rFonts w:ascii="Arial" w:eastAsia="Arial" w:hAnsi="Arial" w:cs="Arial"/>
              </w:rPr>
            </w:pPr>
          </w:p>
          <w:p w:rsidR="00451F63" w:rsidRDefault="00F42FDE">
            <w:pPr>
              <w:spacing w:after="0" w:line="276" w:lineRule="auto"/>
              <w:rPr>
                <w:rFonts w:ascii="Arial" w:eastAsia="Arial" w:hAnsi="Arial" w:cs="Arial"/>
              </w:rPr>
            </w:pPr>
            <w:r>
              <w:rPr>
                <w:rFonts w:ascii="Arial" w:eastAsia="Arial" w:hAnsi="Arial" w:cs="Arial"/>
              </w:rPr>
              <w:t>Contribution to discussions</w:t>
            </w:r>
          </w:p>
        </w:tc>
      </w:tr>
      <w:tr w:rsidR="00451F63">
        <w:trPr>
          <w:trHeight w:val="692"/>
        </w:trPr>
        <w:tc>
          <w:tcPr>
            <w:tcW w:w="6204" w:type="dxa"/>
            <w:shd w:val="clear" w:color="auto" w:fill="FFFFFF"/>
          </w:tcPr>
          <w:p w:rsidR="00451F63" w:rsidRDefault="00F42FDE">
            <w:pPr>
              <w:spacing w:before="240" w:after="0" w:line="276" w:lineRule="auto"/>
              <w:rPr>
                <w:rFonts w:ascii="Arial" w:eastAsia="Arial" w:hAnsi="Arial" w:cs="Arial"/>
                <w:u w:val="single"/>
              </w:rPr>
            </w:pPr>
            <w:r>
              <w:rPr>
                <w:rFonts w:ascii="Arial" w:eastAsia="Arial" w:hAnsi="Arial" w:cs="Arial"/>
                <w:u w:val="single"/>
              </w:rPr>
              <w:t>Workshop Closing</w:t>
            </w:r>
          </w:p>
          <w:p w:rsidR="00451F63" w:rsidRDefault="00F42FDE">
            <w:pPr>
              <w:numPr>
                <w:ilvl w:val="0"/>
                <w:numId w:val="4"/>
              </w:numPr>
              <w:pBdr>
                <w:top w:val="nil"/>
                <w:left w:val="nil"/>
                <w:bottom w:val="nil"/>
                <w:right w:val="nil"/>
                <w:between w:val="nil"/>
              </w:pBdr>
              <w:spacing w:after="0" w:line="276" w:lineRule="auto"/>
              <w:jc w:val="left"/>
              <w:rPr>
                <w:rFonts w:ascii="Arial" w:eastAsia="Arial" w:hAnsi="Arial" w:cs="Arial"/>
                <w:color w:val="44546A"/>
              </w:rPr>
            </w:pPr>
            <w:r>
              <w:rPr>
                <w:rFonts w:ascii="Arial" w:eastAsia="Arial" w:hAnsi="Arial" w:cs="Arial"/>
                <w:color w:val="44546A"/>
              </w:rPr>
              <w:t>The trainer takes 5 minutes to debrief the previous exercise. How did the participants feel? Did they find the exercise helpful?</w:t>
            </w:r>
          </w:p>
          <w:p w:rsidR="00451F63" w:rsidRDefault="00F42FDE">
            <w:pPr>
              <w:numPr>
                <w:ilvl w:val="0"/>
                <w:numId w:val="4"/>
              </w:numPr>
              <w:pBdr>
                <w:top w:val="nil"/>
                <w:left w:val="nil"/>
                <w:bottom w:val="nil"/>
                <w:right w:val="nil"/>
                <w:between w:val="nil"/>
              </w:pBdr>
              <w:spacing w:after="0" w:line="276" w:lineRule="auto"/>
              <w:jc w:val="left"/>
              <w:rPr>
                <w:rFonts w:ascii="Arial" w:eastAsia="Arial" w:hAnsi="Arial" w:cs="Arial"/>
                <w:color w:val="44546A"/>
              </w:rPr>
            </w:pPr>
            <w:r>
              <w:rPr>
                <w:rFonts w:ascii="Arial" w:eastAsia="Arial" w:hAnsi="Arial" w:cs="Arial"/>
                <w:color w:val="44546A"/>
              </w:rPr>
              <w:t>In the remaining time, the trainer should answer any open questions.</w:t>
            </w:r>
          </w:p>
          <w:p w:rsidR="00451F63" w:rsidRDefault="00F42FDE">
            <w:pPr>
              <w:numPr>
                <w:ilvl w:val="0"/>
                <w:numId w:val="4"/>
              </w:numPr>
              <w:pBdr>
                <w:top w:val="nil"/>
                <w:left w:val="nil"/>
                <w:bottom w:val="nil"/>
                <w:right w:val="nil"/>
                <w:between w:val="nil"/>
              </w:pBdr>
              <w:spacing w:after="0" w:line="276" w:lineRule="auto"/>
              <w:jc w:val="left"/>
              <w:rPr>
                <w:rFonts w:ascii="Arial" w:eastAsia="Arial" w:hAnsi="Arial" w:cs="Arial"/>
                <w:color w:val="44546A"/>
              </w:rPr>
            </w:pPr>
            <w:r>
              <w:rPr>
                <w:rFonts w:ascii="Arial" w:eastAsia="Arial" w:hAnsi="Arial" w:cs="Arial"/>
                <w:color w:val="44546A"/>
              </w:rPr>
              <w:t>The trainer gives an outlook and instructions on the self-directed learning phase</w:t>
            </w:r>
          </w:p>
        </w:tc>
        <w:tc>
          <w:tcPr>
            <w:tcW w:w="1559" w:type="dxa"/>
            <w:shd w:val="clear" w:color="auto" w:fill="FFFFFF"/>
          </w:tcPr>
          <w:p w:rsidR="00451F63" w:rsidRDefault="00F42FDE">
            <w:pPr>
              <w:spacing w:before="240" w:after="0" w:line="276" w:lineRule="auto"/>
              <w:rPr>
                <w:rFonts w:ascii="Arial" w:eastAsia="Arial" w:hAnsi="Arial" w:cs="Arial"/>
                <w:u w:val="single"/>
              </w:rPr>
            </w:pPr>
            <w:r>
              <w:rPr>
                <w:rFonts w:ascii="Arial" w:eastAsia="Arial" w:hAnsi="Arial" w:cs="Arial"/>
                <w:u w:val="single"/>
              </w:rPr>
              <w:t>10 minutes</w:t>
            </w:r>
          </w:p>
          <w:p w:rsidR="00451F63" w:rsidRDefault="00451F63">
            <w:pPr>
              <w:spacing w:after="0" w:line="276" w:lineRule="auto"/>
              <w:rPr>
                <w:rFonts w:ascii="Arial" w:eastAsia="Arial" w:hAnsi="Arial" w:cs="Arial"/>
                <w:u w:val="single"/>
              </w:rPr>
            </w:pPr>
          </w:p>
          <w:p w:rsidR="00451F63" w:rsidRDefault="00451F63">
            <w:pPr>
              <w:spacing w:after="0" w:line="276" w:lineRule="auto"/>
              <w:rPr>
                <w:rFonts w:ascii="Arial" w:eastAsia="Arial" w:hAnsi="Arial" w:cs="Arial"/>
                <w:u w:val="single"/>
              </w:rPr>
            </w:pPr>
          </w:p>
        </w:tc>
        <w:tc>
          <w:tcPr>
            <w:tcW w:w="2977" w:type="dxa"/>
            <w:shd w:val="clear" w:color="auto" w:fill="FFFFFF"/>
          </w:tcPr>
          <w:p w:rsidR="00451F63" w:rsidRDefault="00F42FDE">
            <w:pPr>
              <w:spacing w:before="240" w:after="0" w:line="276" w:lineRule="auto"/>
              <w:jc w:val="center"/>
              <w:rPr>
                <w:rFonts w:ascii="Arial" w:eastAsia="Arial" w:hAnsi="Arial" w:cs="Arial"/>
              </w:rPr>
            </w:pPr>
            <w:r>
              <w:rPr>
                <w:rFonts w:ascii="Arial" w:eastAsia="Arial" w:hAnsi="Arial" w:cs="Arial"/>
              </w:rPr>
              <w:t>Training venue;</w:t>
            </w:r>
          </w:p>
          <w:p w:rsidR="00451F63" w:rsidRDefault="00451F63">
            <w:pPr>
              <w:spacing w:after="0"/>
              <w:jc w:val="center"/>
              <w:rPr>
                <w:rFonts w:ascii="Arial" w:eastAsia="Arial" w:hAnsi="Arial" w:cs="Arial"/>
              </w:rPr>
            </w:pPr>
          </w:p>
          <w:p w:rsidR="00451F63" w:rsidRDefault="00F42FDE">
            <w:pPr>
              <w:spacing w:after="0"/>
              <w:jc w:val="center"/>
              <w:rPr>
                <w:rFonts w:ascii="Arial" w:eastAsia="Arial" w:hAnsi="Arial" w:cs="Arial"/>
              </w:rPr>
            </w:pPr>
            <w:r>
              <w:rPr>
                <w:rFonts w:ascii="Arial" w:eastAsia="Arial" w:hAnsi="Arial" w:cs="Arial"/>
              </w:rPr>
              <w:t>IT equipment, projector;</w:t>
            </w:r>
          </w:p>
          <w:p w:rsidR="00451F63" w:rsidRDefault="00451F63">
            <w:pPr>
              <w:spacing w:after="0"/>
              <w:jc w:val="center"/>
              <w:rPr>
                <w:rFonts w:ascii="Arial" w:eastAsia="Arial" w:hAnsi="Arial" w:cs="Arial"/>
              </w:rPr>
            </w:pPr>
          </w:p>
          <w:p w:rsidR="00451F63" w:rsidRDefault="00F42FDE">
            <w:pPr>
              <w:spacing w:after="0"/>
              <w:jc w:val="center"/>
              <w:rPr>
                <w:rFonts w:ascii="Arial" w:eastAsia="Arial" w:hAnsi="Arial" w:cs="Arial"/>
              </w:rPr>
            </w:pPr>
            <w:r>
              <w:rPr>
                <w:rFonts w:ascii="Arial" w:eastAsia="Arial" w:hAnsi="Arial" w:cs="Arial"/>
              </w:rPr>
              <w:t>Flipchart and markers</w:t>
            </w:r>
          </w:p>
          <w:p w:rsidR="00451F63" w:rsidRDefault="00F42FDE">
            <w:pPr>
              <w:spacing w:after="0"/>
              <w:jc w:val="center"/>
              <w:rPr>
                <w:rFonts w:ascii="Arial" w:eastAsia="Arial" w:hAnsi="Arial" w:cs="Arial"/>
              </w:rPr>
            </w:pPr>
            <w:r>
              <w:rPr>
                <w:rFonts w:ascii="Arial" w:eastAsia="Arial" w:hAnsi="Arial" w:cs="Arial"/>
              </w:rPr>
              <w:t>Pens and note-taking materials for participants;</w:t>
            </w:r>
          </w:p>
          <w:p w:rsidR="00451F63" w:rsidRDefault="00451F63">
            <w:pPr>
              <w:spacing w:after="0"/>
              <w:jc w:val="center"/>
              <w:rPr>
                <w:rFonts w:ascii="Arial" w:eastAsia="Arial" w:hAnsi="Arial" w:cs="Arial"/>
                <w:b/>
              </w:rPr>
            </w:pPr>
          </w:p>
          <w:p w:rsidR="00451F63" w:rsidRDefault="00F42FDE">
            <w:pPr>
              <w:spacing w:after="120" w:line="276" w:lineRule="auto"/>
              <w:jc w:val="center"/>
              <w:rPr>
                <w:rFonts w:ascii="Arial" w:eastAsia="Arial" w:hAnsi="Arial" w:cs="Arial"/>
                <w:b/>
              </w:rPr>
            </w:pPr>
            <w:r>
              <w:rPr>
                <w:rFonts w:ascii="Arial" w:eastAsia="Arial" w:hAnsi="Arial" w:cs="Arial"/>
                <w:b/>
              </w:rPr>
              <w:t>PPP</w:t>
            </w:r>
          </w:p>
        </w:tc>
        <w:tc>
          <w:tcPr>
            <w:tcW w:w="3118" w:type="dxa"/>
            <w:shd w:val="clear" w:color="auto" w:fill="FFFFFF"/>
          </w:tcPr>
          <w:p w:rsidR="00451F63" w:rsidRDefault="00F42FDE">
            <w:pPr>
              <w:spacing w:before="240" w:after="0" w:line="276" w:lineRule="auto"/>
              <w:jc w:val="center"/>
              <w:rPr>
                <w:rFonts w:ascii="Arial" w:eastAsia="Arial" w:hAnsi="Arial" w:cs="Arial"/>
              </w:rPr>
            </w:pPr>
            <w:r>
              <w:rPr>
                <w:rFonts w:ascii="Arial" w:eastAsia="Arial" w:hAnsi="Arial" w:cs="Arial"/>
              </w:rPr>
              <w:t>Listening</w:t>
            </w:r>
          </w:p>
          <w:p w:rsidR="00451F63" w:rsidRDefault="00451F63">
            <w:pPr>
              <w:spacing w:after="0"/>
              <w:jc w:val="center"/>
              <w:rPr>
                <w:rFonts w:ascii="Arial" w:eastAsia="Arial" w:hAnsi="Arial" w:cs="Arial"/>
              </w:rPr>
            </w:pPr>
          </w:p>
          <w:p w:rsidR="00451F63" w:rsidRDefault="00F42FDE">
            <w:pPr>
              <w:spacing w:after="0"/>
              <w:jc w:val="center"/>
              <w:rPr>
                <w:rFonts w:ascii="Arial" w:eastAsia="Arial" w:hAnsi="Arial" w:cs="Arial"/>
              </w:rPr>
            </w:pPr>
            <w:r>
              <w:rPr>
                <w:rFonts w:ascii="Arial" w:eastAsia="Arial" w:hAnsi="Arial" w:cs="Arial"/>
              </w:rPr>
              <w:t>Taking notes</w:t>
            </w:r>
          </w:p>
          <w:p w:rsidR="00451F63" w:rsidRDefault="00F42FDE">
            <w:pPr>
              <w:spacing w:before="240" w:after="0" w:line="276" w:lineRule="auto"/>
              <w:jc w:val="center"/>
              <w:rPr>
                <w:rFonts w:ascii="Arial" w:eastAsia="Arial" w:hAnsi="Arial" w:cs="Arial"/>
              </w:rPr>
            </w:pPr>
            <w:r>
              <w:rPr>
                <w:rFonts w:ascii="Arial" w:eastAsia="Arial" w:hAnsi="Arial" w:cs="Arial"/>
              </w:rPr>
              <w:t>Contribution to discussions</w:t>
            </w:r>
          </w:p>
        </w:tc>
      </w:tr>
      <w:tr w:rsidR="00451F63">
        <w:trPr>
          <w:gridAfter w:val="2"/>
          <w:wAfter w:w="6095" w:type="dxa"/>
          <w:trHeight w:val="692"/>
        </w:trPr>
        <w:tc>
          <w:tcPr>
            <w:tcW w:w="6204" w:type="dxa"/>
            <w:shd w:val="clear" w:color="auto" w:fill="D0CECE"/>
          </w:tcPr>
          <w:p w:rsidR="00451F63" w:rsidRDefault="00F42FDE">
            <w:pPr>
              <w:spacing w:before="240" w:after="0" w:line="276" w:lineRule="auto"/>
              <w:jc w:val="right"/>
              <w:rPr>
                <w:rFonts w:ascii="Arial" w:eastAsia="Arial" w:hAnsi="Arial" w:cs="Arial"/>
                <w:b/>
                <w:color w:val="000000"/>
              </w:rPr>
            </w:pPr>
            <w:r>
              <w:rPr>
                <w:rFonts w:ascii="Arial" w:eastAsia="Arial" w:hAnsi="Arial" w:cs="Arial"/>
                <w:b/>
                <w:color w:val="000000"/>
              </w:rPr>
              <w:t>Total duration of the sub-module</w:t>
            </w:r>
          </w:p>
        </w:tc>
        <w:tc>
          <w:tcPr>
            <w:tcW w:w="1559" w:type="dxa"/>
            <w:shd w:val="clear" w:color="auto" w:fill="D0CECE"/>
          </w:tcPr>
          <w:p w:rsidR="00451F63" w:rsidRDefault="00F42FDE">
            <w:pPr>
              <w:spacing w:before="240" w:after="0" w:line="276" w:lineRule="auto"/>
              <w:rPr>
                <w:rFonts w:ascii="Arial" w:eastAsia="Arial" w:hAnsi="Arial" w:cs="Arial"/>
                <w:b/>
                <w:color w:val="000000"/>
              </w:rPr>
            </w:pPr>
            <w:r>
              <w:rPr>
                <w:rFonts w:ascii="Arial" w:eastAsia="Arial" w:hAnsi="Arial" w:cs="Arial"/>
                <w:b/>
                <w:color w:val="000000"/>
              </w:rPr>
              <w:t>1,5 hours</w:t>
            </w:r>
          </w:p>
        </w:tc>
      </w:tr>
    </w:tbl>
    <w:p w:rsidR="00451F63" w:rsidRDefault="00F42FDE">
      <w:r>
        <w:tab/>
      </w:r>
      <w:r>
        <w:tab/>
      </w:r>
    </w:p>
    <w:p w:rsidR="00451F63" w:rsidRDefault="00451F63"/>
    <w:p w:rsidR="00451F63" w:rsidRDefault="00F42FDE">
      <w:r>
        <w:br w:type="page"/>
      </w:r>
    </w:p>
    <w:p w:rsidR="00451F63" w:rsidRDefault="00F42FDE">
      <w:pPr>
        <w:pStyle w:val="berschrift2"/>
      </w:pPr>
      <w:r>
        <w:lastRenderedPageBreak/>
        <w:t>Subunit 2: Self-directed online learning</w:t>
      </w:r>
    </w:p>
    <w:tbl>
      <w:tblPr>
        <w:tblStyle w:val="a0"/>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1559"/>
        <w:gridCol w:w="2977"/>
        <w:gridCol w:w="3118"/>
      </w:tblGrid>
      <w:tr w:rsidR="00451F63">
        <w:trPr>
          <w:trHeight w:val="692"/>
        </w:trPr>
        <w:tc>
          <w:tcPr>
            <w:tcW w:w="6204" w:type="dxa"/>
            <w:shd w:val="clear" w:color="auto" w:fill="FFFFFF"/>
          </w:tcPr>
          <w:p w:rsidR="00451F63" w:rsidRDefault="00F42FDE">
            <w:pPr>
              <w:spacing w:before="240" w:after="120" w:line="360" w:lineRule="auto"/>
              <w:rPr>
                <w:rFonts w:ascii="Arial" w:eastAsia="Arial" w:hAnsi="Arial" w:cs="Arial"/>
                <w:u w:val="single"/>
              </w:rPr>
            </w:pPr>
            <w:r>
              <w:rPr>
                <w:rFonts w:ascii="Arial" w:eastAsia="Arial" w:hAnsi="Arial" w:cs="Arial"/>
                <w:u w:val="single"/>
              </w:rPr>
              <w:t>Self-directed learning exercise</w:t>
            </w:r>
          </w:p>
          <w:p w:rsidR="00451F63" w:rsidRDefault="00F42FDE">
            <w:pPr>
              <w:numPr>
                <w:ilvl w:val="0"/>
                <w:numId w:val="5"/>
              </w:numPr>
              <w:pBdr>
                <w:top w:val="nil"/>
                <w:left w:val="nil"/>
                <w:bottom w:val="nil"/>
                <w:right w:val="nil"/>
                <w:between w:val="nil"/>
              </w:pBdr>
              <w:spacing w:after="0" w:line="276" w:lineRule="auto"/>
              <w:jc w:val="left"/>
              <w:rPr>
                <w:rFonts w:ascii="Arial" w:eastAsia="Arial" w:hAnsi="Arial" w:cs="Arial"/>
                <w:color w:val="44546A"/>
                <w:sz w:val="28"/>
                <w:szCs w:val="28"/>
                <w:u w:val="single"/>
              </w:rPr>
            </w:pPr>
            <w:r>
              <w:rPr>
                <w:rFonts w:ascii="Arial" w:eastAsia="Arial" w:hAnsi="Arial" w:cs="Arial"/>
                <w:color w:val="44546A"/>
              </w:rPr>
              <w:t xml:space="preserve"> </w:t>
            </w:r>
            <w:proofErr w:type="spellStart"/>
            <w:r>
              <w:rPr>
                <w:rFonts w:ascii="Arial" w:eastAsia="Arial" w:hAnsi="Arial" w:cs="Arial"/>
                <w:color w:val="44546A"/>
              </w:rPr>
              <w:t>LearningApps</w:t>
            </w:r>
            <w:proofErr w:type="spellEnd"/>
            <w:r>
              <w:rPr>
                <w:rFonts w:ascii="Arial" w:eastAsia="Arial" w:hAnsi="Arial" w:cs="Arial"/>
                <w:color w:val="44546A"/>
              </w:rPr>
              <w:t xml:space="preserve">: Who wants to be a millionaire climate quiz: </w:t>
            </w:r>
            <w:hyperlink r:id="rId9">
              <w:r>
                <w:rPr>
                  <w:rFonts w:ascii="Arial" w:eastAsia="Arial" w:hAnsi="Arial" w:cs="Arial"/>
                  <w:color w:val="0563C1"/>
                  <w:u w:val="single"/>
                </w:rPr>
                <w:t>https://learningapps.org/24033187</w:t>
              </w:r>
            </w:hyperlink>
          </w:p>
          <w:p w:rsidR="00451F63" w:rsidRDefault="00451F63">
            <w:pPr>
              <w:pBdr>
                <w:top w:val="nil"/>
                <w:left w:val="nil"/>
                <w:bottom w:val="nil"/>
                <w:right w:val="nil"/>
                <w:between w:val="nil"/>
              </w:pBdr>
              <w:spacing w:after="0" w:line="276" w:lineRule="auto"/>
              <w:ind w:left="720"/>
              <w:jc w:val="left"/>
              <w:rPr>
                <w:rFonts w:ascii="Arial" w:eastAsia="Arial" w:hAnsi="Arial" w:cs="Arial"/>
                <w:color w:val="44546A"/>
                <w:sz w:val="28"/>
                <w:szCs w:val="28"/>
                <w:u w:val="single"/>
              </w:rPr>
            </w:pPr>
          </w:p>
          <w:p w:rsidR="00451F63" w:rsidRDefault="00F42FDE">
            <w:pPr>
              <w:numPr>
                <w:ilvl w:val="0"/>
                <w:numId w:val="5"/>
              </w:numPr>
              <w:pBdr>
                <w:top w:val="nil"/>
                <w:left w:val="nil"/>
                <w:bottom w:val="nil"/>
                <w:right w:val="nil"/>
                <w:between w:val="nil"/>
              </w:pBdr>
              <w:spacing w:after="0" w:line="276" w:lineRule="auto"/>
              <w:jc w:val="left"/>
              <w:rPr>
                <w:rFonts w:ascii="Arial" w:eastAsia="Arial" w:hAnsi="Arial" w:cs="Arial"/>
                <w:color w:val="44546A"/>
                <w:sz w:val="28"/>
                <w:szCs w:val="28"/>
                <w:u w:val="single"/>
              </w:rPr>
            </w:pPr>
            <w:r>
              <w:rPr>
                <w:rFonts w:ascii="Arial" w:eastAsia="Arial" w:hAnsi="Arial" w:cs="Arial"/>
                <w:color w:val="44546A"/>
              </w:rPr>
              <w:t>Quiz created, questions and answers here:</w:t>
            </w:r>
          </w:p>
          <w:p w:rsidR="00451F63" w:rsidRDefault="00F42FDE">
            <w:pPr>
              <w:numPr>
                <w:ilvl w:val="0"/>
                <w:numId w:val="3"/>
              </w:numPr>
              <w:pBdr>
                <w:top w:val="nil"/>
                <w:left w:val="nil"/>
                <w:bottom w:val="nil"/>
                <w:right w:val="nil"/>
                <w:between w:val="nil"/>
              </w:pBdr>
              <w:spacing w:after="0"/>
              <w:rPr>
                <w:rFonts w:eastAsia="Roboto Condensed Light" w:cs="Roboto Condensed Light"/>
                <w:color w:val="44546A"/>
              </w:rPr>
            </w:pPr>
            <w:r>
              <w:rPr>
                <w:rFonts w:eastAsia="Roboto Condensed Light" w:cs="Roboto Condensed Light"/>
                <w:color w:val="44546A"/>
              </w:rPr>
              <w:t>Most people do some household recycling and green energy suppliers are becoming more popular, but which does more to reduce your carbon emissions? Renewable energy</w:t>
            </w:r>
          </w:p>
          <w:p w:rsidR="00451F63" w:rsidRDefault="00F42FDE">
            <w:pPr>
              <w:numPr>
                <w:ilvl w:val="0"/>
                <w:numId w:val="3"/>
              </w:numPr>
              <w:pBdr>
                <w:top w:val="nil"/>
                <w:left w:val="nil"/>
                <w:bottom w:val="nil"/>
                <w:right w:val="nil"/>
                <w:between w:val="nil"/>
              </w:pBdr>
              <w:spacing w:after="0"/>
              <w:rPr>
                <w:rFonts w:eastAsia="Roboto Condensed Light" w:cs="Roboto Condensed Light"/>
                <w:color w:val="44546A"/>
              </w:rPr>
            </w:pPr>
            <w:r>
              <w:rPr>
                <w:rFonts w:eastAsia="Roboto Condensed Light" w:cs="Roboto Condensed Light"/>
                <w:color w:val="44546A"/>
              </w:rPr>
              <w:t>Which of these activities will reduce your personal greenhouse gas emissions the most over the course of a year? Avoiding one roundtrip transatlantic flight</w:t>
            </w:r>
          </w:p>
          <w:p w:rsidR="00451F63" w:rsidRDefault="00F42FDE">
            <w:pPr>
              <w:numPr>
                <w:ilvl w:val="0"/>
                <w:numId w:val="3"/>
              </w:numPr>
              <w:pBdr>
                <w:top w:val="nil"/>
                <w:left w:val="nil"/>
                <w:bottom w:val="nil"/>
                <w:right w:val="nil"/>
                <w:between w:val="nil"/>
              </w:pBdr>
              <w:spacing w:after="0"/>
              <w:rPr>
                <w:rFonts w:eastAsia="Roboto Condensed Light" w:cs="Roboto Condensed Light"/>
                <w:color w:val="44546A"/>
              </w:rPr>
            </w:pPr>
            <w:r>
              <w:rPr>
                <w:rFonts w:eastAsia="Roboto Condensed Light" w:cs="Roboto Condensed Light"/>
                <w:color w:val="44546A"/>
              </w:rPr>
              <w:t>Giving up meat, even for a few days a week, is an increasingly popular choice. But which option is better for the environment? Give up car</w:t>
            </w:r>
          </w:p>
          <w:p w:rsidR="00451F63" w:rsidRDefault="00F42FDE">
            <w:pPr>
              <w:numPr>
                <w:ilvl w:val="0"/>
                <w:numId w:val="3"/>
              </w:numPr>
              <w:pBdr>
                <w:top w:val="nil"/>
                <w:left w:val="nil"/>
                <w:bottom w:val="nil"/>
                <w:right w:val="nil"/>
                <w:between w:val="nil"/>
              </w:pBdr>
              <w:spacing w:after="0"/>
              <w:rPr>
                <w:rFonts w:eastAsia="Roboto Condensed Light" w:cs="Roboto Condensed Light"/>
                <w:color w:val="44546A"/>
              </w:rPr>
            </w:pPr>
            <w:r>
              <w:rPr>
                <w:rFonts w:eastAsia="Roboto Condensed Light" w:cs="Roboto Condensed Light"/>
                <w:color w:val="44546A"/>
              </w:rPr>
              <w:t>Who installed the most concrete? China in the 21st century</w:t>
            </w:r>
          </w:p>
          <w:p w:rsidR="00451F63" w:rsidRDefault="00F42FDE">
            <w:pPr>
              <w:numPr>
                <w:ilvl w:val="0"/>
                <w:numId w:val="3"/>
              </w:numPr>
              <w:pBdr>
                <w:top w:val="nil"/>
                <w:left w:val="nil"/>
                <w:bottom w:val="nil"/>
                <w:right w:val="nil"/>
                <w:between w:val="nil"/>
              </w:pBdr>
              <w:spacing w:after="0"/>
              <w:rPr>
                <w:rFonts w:eastAsia="Roboto Condensed Light" w:cs="Roboto Condensed Light"/>
                <w:color w:val="44546A"/>
              </w:rPr>
            </w:pPr>
            <w:r>
              <w:rPr>
                <w:rFonts w:eastAsia="Roboto Condensed Light" w:cs="Roboto Condensed Light"/>
                <w:color w:val="44546A"/>
              </w:rPr>
              <w:t>If cattle were a country, where would they rank on global emissions? 3</w:t>
            </w:r>
            <w:r>
              <w:rPr>
                <w:rFonts w:eastAsia="Roboto Condensed Light" w:cs="Roboto Condensed Light"/>
                <w:color w:val="44546A"/>
                <w:vertAlign w:val="superscript"/>
              </w:rPr>
              <w:t>rd</w:t>
            </w:r>
          </w:p>
          <w:p w:rsidR="00451F63" w:rsidRDefault="00F42FDE">
            <w:pPr>
              <w:numPr>
                <w:ilvl w:val="0"/>
                <w:numId w:val="3"/>
              </w:numPr>
              <w:pBdr>
                <w:top w:val="nil"/>
                <w:left w:val="nil"/>
                <w:bottom w:val="nil"/>
                <w:right w:val="nil"/>
                <w:between w:val="nil"/>
              </w:pBdr>
              <w:spacing w:after="0"/>
              <w:rPr>
                <w:rFonts w:eastAsia="Roboto Condensed Light" w:cs="Roboto Condensed Light"/>
                <w:color w:val="44546A"/>
              </w:rPr>
            </w:pPr>
            <w:r>
              <w:rPr>
                <w:rFonts w:eastAsia="Roboto Condensed Light" w:cs="Roboto Condensed Light"/>
                <w:color w:val="44546A"/>
              </w:rPr>
              <w:t>Which sector of the global economy produces as many greenhouse gas emissions as Germany? Shipping goods</w:t>
            </w:r>
          </w:p>
          <w:p w:rsidR="00451F63" w:rsidRDefault="00451F63">
            <w:pPr>
              <w:pBdr>
                <w:top w:val="nil"/>
                <w:left w:val="nil"/>
                <w:bottom w:val="nil"/>
                <w:right w:val="nil"/>
                <w:between w:val="nil"/>
              </w:pBdr>
              <w:spacing w:after="120" w:line="276" w:lineRule="auto"/>
              <w:ind w:left="720"/>
              <w:jc w:val="left"/>
              <w:rPr>
                <w:rFonts w:ascii="Arial" w:eastAsia="Arial" w:hAnsi="Arial" w:cs="Arial"/>
                <w:color w:val="44546A"/>
                <w:sz w:val="28"/>
                <w:szCs w:val="28"/>
                <w:u w:val="single"/>
              </w:rPr>
            </w:pPr>
          </w:p>
        </w:tc>
        <w:tc>
          <w:tcPr>
            <w:tcW w:w="1559" w:type="dxa"/>
            <w:shd w:val="clear" w:color="auto" w:fill="FFFFFF"/>
          </w:tcPr>
          <w:p w:rsidR="00451F63" w:rsidRDefault="00F42FDE">
            <w:pPr>
              <w:spacing w:before="240"/>
              <w:rPr>
                <w:rFonts w:ascii="Arial" w:eastAsia="Arial" w:hAnsi="Arial" w:cs="Arial"/>
                <w:u w:val="single"/>
              </w:rPr>
            </w:pPr>
            <w:r>
              <w:rPr>
                <w:rFonts w:ascii="Arial" w:eastAsia="Arial" w:hAnsi="Arial" w:cs="Arial"/>
                <w:u w:val="single"/>
              </w:rPr>
              <w:t>60 minutes</w:t>
            </w:r>
          </w:p>
          <w:p w:rsidR="00451F63" w:rsidRDefault="00451F63">
            <w:pPr>
              <w:rPr>
                <w:rFonts w:ascii="Arial" w:eastAsia="Arial" w:hAnsi="Arial" w:cs="Arial"/>
                <w:u w:val="single"/>
              </w:rPr>
            </w:pPr>
          </w:p>
          <w:p w:rsidR="00451F63" w:rsidRDefault="00451F63">
            <w:pPr>
              <w:rPr>
                <w:rFonts w:ascii="Arial" w:eastAsia="Arial" w:hAnsi="Arial" w:cs="Arial"/>
                <w:u w:val="single"/>
              </w:rPr>
            </w:pPr>
          </w:p>
        </w:tc>
        <w:tc>
          <w:tcPr>
            <w:tcW w:w="2977" w:type="dxa"/>
            <w:shd w:val="clear" w:color="auto" w:fill="FFFFFF"/>
          </w:tcPr>
          <w:p w:rsidR="00451F63" w:rsidRDefault="00F42FDE">
            <w:pPr>
              <w:spacing w:before="240"/>
              <w:jc w:val="center"/>
              <w:rPr>
                <w:rFonts w:ascii="Arial" w:eastAsia="Arial" w:hAnsi="Arial" w:cs="Arial"/>
              </w:rPr>
            </w:pPr>
            <w:r>
              <w:rPr>
                <w:rFonts w:ascii="Arial" w:eastAsia="Arial" w:hAnsi="Arial" w:cs="Arial"/>
              </w:rPr>
              <w:t>A device with internet access (PC, notebook, tablet, smartphone)</w:t>
            </w:r>
          </w:p>
          <w:p w:rsidR="00451F63" w:rsidRDefault="00F42FDE">
            <w:pPr>
              <w:spacing w:before="240"/>
              <w:jc w:val="center"/>
              <w:rPr>
                <w:rFonts w:ascii="Arial" w:eastAsia="Arial" w:hAnsi="Arial" w:cs="Arial"/>
              </w:rPr>
            </w:pPr>
            <w:r>
              <w:rPr>
                <w:rFonts w:ascii="Arial" w:eastAsia="Arial" w:hAnsi="Arial" w:cs="Arial"/>
              </w:rPr>
              <w:t>QR code to download the digital version</w:t>
            </w:r>
          </w:p>
          <w:p w:rsidR="00451F63" w:rsidRDefault="00F42FDE">
            <w:pPr>
              <w:spacing w:before="240"/>
              <w:jc w:val="center"/>
              <w:rPr>
                <w:rFonts w:ascii="Arial" w:eastAsia="Arial" w:hAnsi="Arial" w:cs="Arial"/>
              </w:rPr>
            </w:pPr>
            <w:r>
              <w:rPr>
                <w:rFonts w:ascii="Arial" w:eastAsia="Arial" w:hAnsi="Arial" w:cs="Arial"/>
              </w:rPr>
              <w:t>Milestone template</w:t>
            </w:r>
          </w:p>
        </w:tc>
        <w:tc>
          <w:tcPr>
            <w:tcW w:w="3118" w:type="dxa"/>
            <w:shd w:val="clear" w:color="auto" w:fill="FFFFFF"/>
          </w:tcPr>
          <w:p w:rsidR="00451F63" w:rsidRDefault="00F42FDE">
            <w:pPr>
              <w:jc w:val="center"/>
              <w:rPr>
                <w:rFonts w:ascii="Arial" w:eastAsia="Arial" w:hAnsi="Arial" w:cs="Arial"/>
              </w:rPr>
            </w:pPr>
            <w:r>
              <w:rPr>
                <w:rFonts w:ascii="Arial" w:eastAsia="Arial" w:hAnsi="Arial" w:cs="Arial"/>
              </w:rPr>
              <w:t>Notebook, pens</w:t>
            </w:r>
          </w:p>
        </w:tc>
      </w:tr>
      <w:tr w:rsidR="00451F63">
        <w:trPr>
          <w:gridAfter w:val="2"/>
          <w:wAfter w:w="6095" w:type="dxa"/>
          <w:trHeight w:val="692"/>
        </w:trPr>
        <w:tc>
          <w:tcPr>
            <w:tcW w:w="6204" w:type="dxa"/>
            <w:shd w:val="clear" w:color="auto" w:fill="D0CECE"/>
          </w:tcPr>
          <w:p w:rsidR="00451F63" w:rsidRDefault="00F42FDE">
            <w:pPr>
              <w:spacing w:before="240" w:line="360" w:lineRule="auto"/>
              <w:jc w:val="right"/>
              <w:rPr>
                <w:rFonts w:ascii="Arial" w:eastAsia="Arial" w:hAnsi="Arial" w:cs="Arial"/>
                <w:b/>
                <w:color w:val="000000"/>
              </w:rPr>
            </w:pPr>
            <w:r>
              <w:rPr>
                <w:rFonts w:ascii="Arial" w:eastAsia="Arial" w:hAnsi="Arial" w:cs="Arial"/>
                <w:b/>
                <w:color w:val="000000"/>
              </w:rPr>
              <w:t>Total duration of the sub-module</w:t>
            </w:r>
          </w:p>
        </w:tc>
        <w:tc>
          <w:tcPr>
            <w:tcW w:w="1559" w:type="dxa"/>
            <w:shd w:val="clear" w:color="auto" w:fill="D0CECE"/>
          </w:tcPr>
          <w:p w:rsidR="00451F63" w:rsidRDefault="00F42FDE">
            <w:pPr>
              <w:spacing w:before="240"/>
              <w:rPr>
                <w:rFonts w:ascii="Arial" w:eastAsia="Arial" w:hAnsi="Arial" w:cs="Arial"/>
                <w:b/>
                <w:color w:val="000000"/>
              </w:rPr>
            </w:pPr>
            <w:r>
              <w:rPr>
                <w:rFonts w:ascii="Arial" w:eastAsia="Arial" w:hAnsi="Arial" w:cs="Arial"/>
                <w:b/>
                <w:color w:val="000000"/>
              </w:rPr>
              <w:t>1 hour</w:t>
            </w:r>
          </w:p>
        </w:tc>
      </w:tr>
    </w:tbl>
    <w:p w:rsidR="00451F63" w:rsidRDefault="00451F63" w:rsidP="007D2875"/>
    <w:sectPr w:rsidR="00451F63">
      <w:headerReference w:type="default" r:id="rId10"/>
      <w:footerReference w:type="default" r:id="rId11"/>
      <w:headerReference w:type="first" r:id="rId12"/>
      <w:footerReference w:type="first" r:id="rId13"/>
      <w:pgSz w:w="16838" w:h="11906" w:orient="landscape"/>
      <w:pgMar w:top="1701" w:right="1559" w:bottom="1134" w:left="1559" w:header="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7E92" w:rsidRDefault="00F42FDE">
      <w:pPr>
        <w:spacing w:after="0" w:line="240" w:lineRule="auto"/>
      </w:pPr>
      <w:r>
        <w:separator/>
      </w:r>
    </w:p>
  </w:endnote>
  <w:endnote w:type="continuationSeparator" w:id="0">
    <w:p w:rsidR="00E87E92" w:rsidRDefault="00F42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Roboto Condensed Light">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1F63" w:rsidRDefault="00F42FDE">
    <w:pPr>
      <w:pBdr>
        <w:top w:val="nil"/>
        <w:left w:val="nil"/>
        <w:bottom w:val="nil"/>
        <w:right w:val="nil"/>
        <w:between w:val="nil"/>
      </w:pBdr>
      <w:tabs>
        <w:tab w:val="center" w:pos="4153"/>
        <w:tab w:val="right" w:pos="8306"/>
      </w:tabs>
      <w:spacing w:after="0" w:line="240" w:lineRule="auto"/>
      <w:jc w:val="right"/>
      <w:rPr>
        <w:rFonts w:eastAsia="Roboto Condensed Light" w:cs="Roboto Condensed Light"/>
        <w:color w:val="44546A"/>
      </w:rPr>
    </w:pPr>
    <w:r>
      <w:rPr>
        <w:rFonts w:eastAsia="Roboto Condensed Light" w:cs="Roboto Condensed Light"/>
        <w:color w:val="44546A"/>
      </w:rPr>
      <w:fldChar w:fldCharType="begin"/>
    </w:r>
    <w:r>
      <w:rPr>
        <w:rFonts w:eastAsia="Roboto Condensed Light" w:cs="Roboto Condensed Light"/>
        <w:color w:val="44546A"/>
      </w:rPr>
      <w:instrText>PAGE</w:instrText>
    </w:r>
    <w:r>
      <w:rPr>
        <w:rFonts w:eastAsia="Roboto Condensed Light" w:cs="Roboto Condensed Light"/>
        <w:color w:val="44546A"/>
      </w:rPr>
      <w:fldChar w:fldCharType="separate"/>
    </w:r>
    <w:r>
      <w:rPr>
        <w:rFonts w:eastAsia="Roboto Condensed Light" w:cs="Roboto Condensed Light"/>
        <w:noProof/>
        <w:color w:val="44546A"/>
      </w:rPr>
      <w:t>2</w:t>
    </w:r>
    <w:r>
      <w:rPr>
        <w:rFonts w:eastAsia="Roboto Condensed Light" w:cs="Roboto Condensed Light"/>
        <w:color w:val="44546A"/>
      </w:rPr>
      <w:fldChar w:fldCharType="end"/>
    </w:r>
    <w:r>
      <w:rPr>
        <w:noProof/>
      </w:rPr>
      <mc:AlternateContent>
        <mc:Choice Requires="wps">
          <w:drawing>
            <wp:anchor distT="0" distB="0" distL="0" distR="0" simplePos="0" relativeHeight="251661312" behindDoc="1" locked="0" layoutInCell="1" hidden="0" allowOverlap="1">
              <wp:simplePos x="0" y="0"/>
              <wp:positionH relativeFrom="column">
                <wp:posOffset>1460500</wp:posOffset>
              </wp:positionH>
              <wp:positionV relativeFrom="paragraph">
                <wp:posOffset>-88899</wp:posOffset>
              </wp:positionV>
              <wp:extent cx="4297680" cy="485775"/>
              <wp:effectExtent l="0" t="0" r="0" b="0"/>
              <wp:wrapNone/>
              <wp:docPr id="219" name=""/>
              <wp:cNvGraphicFramePr/>
              <a:graphic xmlns:a="http://schemas.openxmlformats.org/drawingml/2006/main">
                <a:graphicData uri="http://schemas.microsoft.com/office/word/2010/wordprocessingShape">
                  <wps:wsp>
                    <wps:cNvSpPr/>
                    <wps:spPr>
                      <a:xfrm>
                        <a:off x="3201923" y="3541875"/>
                        <a:ext cx="4288155" cy="476250"/>
                      </a:xfrm>
                      <a:prstGeom prst="rect">
                        <a:avLst/>
                      </a:prstGeom>
                      <a:noFill/>
                      <a:ln>
                        <a:noFill/>
                      </a:ln>
                    </wps:spPr>
                    <wps:txbx>
                      <w:txbxContent>
                        <w:p w:rsidR="00451F63" w:rsidRDefault="00F42FDE">
                          <w:pPr>
                            <w:spacing w:line="258" w:lineRule="auto"/>
                            <w:jc w:val="left"/>
                            <w:textDirection w:val="btLr"/>
                          </w:pPr>
                          <w:r>
                            <w:rPr>
                              <w:rFonts w:eastAsia="Roboto Condensed Light" w:cs="Roboto Condensed Light"/>
                              <w:color w:val="44546A"/>
                              <w:sz w:val="16"/>
                            </w:rPr>
                            <w:t xml:space="preserve">This project has been funded with support from the European Commission. This publication reflects the views only of the author, and the Commission cannot be held responsible for any use which may be made of the information contained therein. Project Number: </w:t>
                          </w:r>
                          <w:r w:rsidR="00AE4951" w:rsidRPr="00EE2F06">
                            <w:rPr>
                              <w:sz w:val="16"/>
                              <w:szCs w:val="16"/>
                            </w:rPr>
                            <w:t>2020-1-UK01-KA204-079165</w:t>
                          </w:r>
                        </w:p>
                        <w:p w:rsidR="00451F63" w:rsidRDefault="00451F63">
                          <w:pPr>
                            <w:spacing w:line="258" w:lineRule="auto"/>
                            <w:jc w:val="left"/>
                            <w:textDirection w:val="btLr"/>
                          </w:pPr>
                        </w:p>
                      </w:txbxContent>
                    </wps:txbx>
                    <wps:bodyPr spcFirstLastPara="1" wrap="square" lIns="91425" tIns="45700" rIns="91425" bIns="45700" anchor="t" anchorCtr="0">
                      <a:noAutofit/>
                    </wps:bodyPr>
                  </wps:wsp>
                </a:graphicData>
              </a:graphic>
            </wp:anchor>
          </w:drawing>
        </mc:Choice>
        <mc:Fallback>
          <w:pict>
            <v:rect id="_x0000_s1029" style="position:absolute;left:0;text-align:left;margin-left:115pt;margin-top:-7pt;width:338.4pt;height:38.2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" filled="f" stroked="f">
              <v:textbox inset="2.53958mm,1.2694mm,2.53958mm,1.2694mm">
                <w:txbxContent>
                  <w:p w:rsidR="00451F63" w:rsidRDefault="00F42FDE">
                    <w:pPr>
                      <w:spacing w:line="258" w:lineRule="auto"/>
                      <w:jc w:val="left"/>
                      <w:textDirection w:val="btLr"/>
                    </w:pPr>
                    <w:r>
                      <w:rPr>
                        <w:rFonts w:eastAsia="Roboto Condensed Light" w:cs="Roboto Condensed Light"/>
                        <w:color w:val="44546A"/>
                        <w:sz w:val="16"/>
                      </w:rPr>
                      <w:t xml:space="preserve">This project has been funded with support from the European Commission. This publication reflects the views only of the author, and the Commission cannot be held responsible for any use which may be made of the information contained therein. Project Number: </w:t>
                    </w:r>
                    <w:r w:rsidR="00AE4951" w:rsidRPr="00EE2F06">
                      <w:rPr>
                        <w:sz w:val="16"/>
                        <w:szCs w:val="16"/>
                      </w:rPr>
                      <w:t>2020-1-UK01-KA204-079165</w:t>
                    </w:r>
                  </w:p>
                  <w:p w:rsidR="00451F63" w:rsidRDefault="00451F63">
                    <w:pPr>
                      <w:spacing w:line="258" w:lineRule="auto"/>
                      <w:jc w:val="left"/>
                      <w:textDirection w:val="btLr"/>
                    </w:pPr>
                  </w:p>
                </w:txbxContent>
              </v:textbox>
            </v:rect>
          </w:pict>
        </mc:Fallback>
      </mc:AlternateContent>
    </w:r>
    <w:r>
      <w:rPr>
        <w:noProof/>
      </w:rPr>
      <w:drawing>
        <wp:anchor distT="0" distB="0" distL="0" distR="0" simplePos="0" relativeHeight="251662336" behindDoc="1" locked="0" layoutInCell="1" hidden="0" allowOverlap="1">
          <wp:simplePos x="0" y="0"/>
          <wp:positionH relativeFrom="column">
            <wp:posOffset>-367664</wp:posOffset>
          </wp:positionH>
          <wp:positionV relativeFrom="paragraph">
            <wp:posOffset>-114934</wp:posOffset>
          </wp:positionV>
          <wp:extent cx="1809750" cy="514350"/>
          <wp:effectExtent l="0" t="0" r="0" b="0"/>
          <wp:wrapNone/>
          <wp:docPr id="225" name="image2.jpg" descr="er_logo"/>
          <wp:cNvGraphicFramePr/>
          <a:graphic xmlns:a="http://schemas.openxmlformats.org/drawingml/2006/main">
            <a:graphicData uri="http://schemas.openxmlformats.org/drawingml/2006/picture">
              <pic:pic xmlns:pic="http://schemas.openxmlformats.org/drawingml/2006/picture">
                <pic:nvPicPr>
                  <pic:cNvPr id="0" name="image2.jpg" descr="er_logo"/>
                  <pic:cNvPicPr preferRelativeResize="0"/>
                </pic:nvPicPr>
                <pic:blipFill>
                  <a:blip r:embed="rId1"/>
                  <a:srcRect/>
                  <a:stretch>
                    <a:fillRect/>
                  </a:stretch>
                </pic:blipFill>
                <pic:spPr>
                  <a:xfrm>
                    <a:off x="0" y="0"/>
                    <a:ext cx="1809750" cy="514350"/>
                  </a:xfrm>
                  <a:prstGeom prst="rect">
                    <a:avLst/>
                  </a:prstGeom>
                  <a:ln/>
                </pic:spPr>
              </pic:pic>
            </a:graphicData>
          </a:graphic>
        </wp:anchor>
      </w:drawing>
    </w:r>
  </w:p>
  <w:p w:rsidR="00451F63" w:rsidRDefault="00451F63">
    <w:pPr>
      <w:pBdr>
        <w:top w:val="nil"/>
        <w:left w:val="nil"/>
        <w:bottom w:val="nil"/>
        <w:right w:val="nil"/>
        <w:between w:val="nil"/>
      </w:pBdr>
      <w:tabs>
        <w:tab w:val="center" w:pos="4153"/>
        <w:tab w:val="right" w:pos="8306"/>
      </w:tabs>
      <w:spacing w:after="0" w:line="240" w:lineRule="auto"/>
      <w:rPr>
        <w:rFonts w:eastAsia="Roboto Condensed Light" w:cs="Roboto Condensed Light"/>
        <w:color w:val="44546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1F63" w:rsidRDefault="00F42FDE">
    <w:pPr>
      <w:pBdr>
        <w:top w:val="nil"/>
        <w:left w:val="nil"/>
        <w:bottom w:val="nil"/>
        <w:right w:val="nil"/>
        <w:between w:val="nil"/>
      </w:pBdr>
      <w:tabs>
        <w:tab w:val="center" w:pos="4153"/>
        <w:tab w:val="right" w:pos="8306"/>
      </w:tabs>
      <w:spacing w:after="0" w:line="240" w:lineRule="auto"/>
      <w:ind w:left="-1418"/>
      <w:rPr>
        <w:rFonts w:eastAsia="Roboto Condensed Light" w:cs="Roboto Condensed Light"/>
        <w:color w:val="44546A"/>
      </w:rPr>
    </w:pPr>
    <w:r>
      <w:rPr>
        <w:noProof/>
      </w:rPr>
      <mc:AlternateContent>
        <mc:Choice Requires="wps">
          <w:drawing>
            <wp:anchor distT="0" distB="0" distL="0" distR="0" simplePos="0" relativeHeight="251663360" behindDoc="1" locked="0" layoutInCell="1" hidden="0" allowOverlap="1">
              <wp:simplePos x="0" y="0"/>
              <wp:positionH relativeFrom="column">
                <wp:posOffset>1511300</wp:posOffset>
              </wp:positionH>
              <wp:positionV relativeFrom="paragraph">
                <wp:posOffset>-266699</wp:posOffset>
              </wp:positionV>
              <wp:extent cx="4297680" cy="504825"/>
              <wp:effectExtent l="0" t="0" r="0" b="0"/>
              <wp:wrapNone/>
              <wp:docPr id="222" name=""/>
              <wp:cNvGraphicFramePr/>
              <a:graphic xmlns:a="http://schemas.openxmlformats.org/drawingml/2006/main">
                <a:graphicData uri="http://schemas.microsoft.com/office/word/2010/wordprocessingShape">
                  <wps:wsp>
                    <wps:cNvSpPr/>
                    <wps:spPr>
                      <a:xfrm>
                        <a:off x="3201923" y="3532350"/>
                        <a:ext cx="4288155" cy="495300"/>
                      </a:xfrm>
                      <a:prstGeom prst="rect">
                        <a:avLst/>
                      </a:prstGeom>
                      <a:noFill/>
                      <a:ln>
                        <a:noFill/>
                      </a:ln>
                    </wps:spPr>
                    <wps:txbx>
                      <w:txbxContent>
                        <w:p w:rsidR="00451F63" w:rsidRDefault="00F42FDE">
                          <w:pPr>
                            <w:spacing w:line="258" w:lineRule="auto"/>
                            <w:jc w:val="left"/>
                            <w:textDirection w:val="btLr"/>
                          </w:pPr>
                          <w:r>
                            <w:rPr>
                              <w:rFonts w:eastAsia="Roboto Condensed Light" w:cs="Roboto Condensed Light"/>
                              <w:color w:val="44546A"/>
                              <w:sz w:val="16"/>
                            </w:rPr>
                            <w:t>This project has been funded with support from the European Commission. This publication reflects the views only of the author, and the Commission cannot be held responsible for any use which may be made of the information contained therein. Project Number: 2020-1-UK01-KA204-079165</w:t>
                          </w:r>
                        </w:p>
                      </w:txbxContent>
                    </wps:txbx>
                    <wps:bodyPr spcFirstLastPara="1" wrap="square" lIns="91425" tIns="45700" rIns="91425" bIns="45700" anchor="t" anchorCtr="0">
                      <a:noAutofit/>
                    </wps:bodyPr>
                  </wps:wsp>
                </a:graphicData>
              </a:graphic>
            </wp:anchor>
          </w:drawing>
        </mc:Choice>
        <mc:Fallback>
          <w:pict>
            <v:rect id="_x0000_s1030" style="position:absolute;left:0;text-align:left;margin-left:119pt;margin-top:-21pt;width:338.4pt;height:39.75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" filled="f" stroked="f">
              <v:textbox inset="2.53958mm,1.2694mm,2.53958mm,1.2694mm">
                <w:txbxContent>
                  <w:p w:rsidR="00451F63" w:rsidRDefault="00F42FDE">
                    <w:pPr>
                      <w:spacing w:line="258" w:lineRule="auto"/>
                      <w:jc w:val="left"/>
                      <w:textDirection w:val="btLr"/>
                    </w:pPr>
                    <w:r>
                      <w:rPr>
                        <w:rFonts w:eastAsia="Roboto Condensed Light" w:cs="Roboto Condensed Light"/>
                        <w:color w:val="44546A"/>
                        <w:sz w:val="16"/>
                      </w:rPr>
                      <w:t>This project has been funded with support from the European Commission. This publication reflects the views only of the author, and the Commission cannot be held responsible for any use which may be made of the information contained therein. Project Number</w:t>
                    </w:r>
                    <w:r>
                      <w:rPr>
                        <w:rFonts w:eastAsia="Roboto Condensed Light" w:cs="Roboto Condensed Light"/>
                        <w:color w:val="44546A"/>
                        <w:sz w:val="16"/>
                      </w:rPr>
                      <w:t>: 2020-1-UK01-KA204-079165</w:t>
                    </w:r>
                  </w:p>
                </w:txbxContent>
              </v:textbox>
            </v:rect>
          </w:pict>
        </mc:Fallback>
      </mc:AlternateContent>
    </w:r>
    <w:r>
      <w:rPr>
        <w:noProof/>
      </w:rPr>
      <w:drawing>
        <wp:anchor distT="0" distB="0" distL="0" distR="0" simplePos="0" relativeHeight="251664384" behindDoc="1" locked="0" layoutInCell="1" hidden="0" allowOverlap="1">
          <wp:simplePos x="0" y="0"/>
          <wp:positionH relativeFrom="column">
            <wp:posOffset>-428624</wp:posOffset>
          </wp:positionH>
          <wp:positionV relativeFrom="paragraph">
            <wp:posOffset>-266699</wp:posOffset>
          </wp:positionV>
          <wp:extent cx="1809750" cy="514350"/>
          <wp:effectExtent l="0" t="0" r="0" b="0"/>
          <wp:wrapNone/>
          <wp:docPr id="224" name="image2.jpg" descr="er_logo"/>
          <wp:cNvGraphicFramePr/>
          <a:graphic xmlns:a="http://schemas.openxmlformats.org/drawingml/2006/main">
            <a:graphicData uri="http://schemas.openxmlformats.org/drawingml/2006/picture">
              <pic:pic xmlns:pic="http://schemas.openxmlformats.org/drawingml/2006/picture">
                <pic:nvPicPr>
                  <pic:cNvPr id="0" name="image2.jpg" descr="er_logo"/>
                  <pic:cNvPicPr preferRelativeResize="0"/>
                </pic:nvPicPr>
                <pic:blipFill>
                  <a:blip r:embed="rId1"/>
                  <a:srcRect/>
                  <a:stretch>
                    <a:fillRect/>
                  </a:stretch>
                </pic:blipFill>
                <pic:spPr>
                  <a:xfrm>
                    <a:off x="0" y="0"/>
                    <a:ext cx="1809750" cy="5143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7E92" w:rsidRDefault="00F42FDE">
      <w:pPr>
        <w:spacing w:after="0" w:line="240" w:lineRule="auto"/>
      </w:pPr>
      <w:r>
        <w:separator/>
      </w:r>
    </w:p>
  </w:footnote>
  <w:footnote w:type="continuationSeparator" w:id="0">
    <w:p w:rsidR="00E87E92" w:rsidRDefault="00F42F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1F63" w:rsidRDefault="00F42FDE">
    <w:pPr>
      <w:pStyle w:val="berschrift4"/>
    </w:pPr>
    <w:r>
      <w:rPr>
        <w:noProof/>
      </w:rPr>
      <mc:AlternateContent>
        <mc:Choice Requires="wps">
          <w:drawing>
            <wp:anchor distT="45720" distB="45720" distL="114300" distR="114300" simplePos="0" relativeHeight="251660288" behindDoc="0" locked="0" layoutInCell="1" hidden="0" allowOverlap="1">
              <wp:simplePos x="0" y="0"/>
              <wp:positionH relativeFrom="column">
                <wp:posOffset>376555</wp:posOffset>
              </wp:positionH>
              <wp:positionV relativeFrom="paragraph">
                <wp:posOffset>220980</wp:posOffset>
              </wp:positionV>
              <wp:extent cx="3609340" cy="692785"/>
              <wp:effectExtent l="0" t="0" r="0" b="0"/>
              <wp:wrapSquare wrapText="bothSides" distT="45720" distB="45720" distL="114300" distR="114300"/>
              <wp:docPr id="218" name=""/>
              <wp:cNvGraphicFramePr/>
              <a:graphic xmlns:a="http://schemas.openxmlformats.org/drawingml/2006/main">
                <a:graphicData uri="http://schemas.microsoft.com/office/word/2010/wordprocessingShape">
                  <wps:wsp>
                    <wps:cNvSpPr/>
                    <wps:spPr>
                      <a:xfrm>
                        <a:off x="0" y="0"/>
                        <a:ext cx="3609340" cy="692785"/>
                      </a:xfrm>
                      <a:prstGeom prst="rect">
                        <a:avLst/>
                      </a:prstGeom>
                      <a:noFill/>
                      <a:ln>
                        <a:noFill/>
                      </a:ln>
                    </wps:spPr>
                    <wps:txbx>
                      <w:txbxContent>
                        <w:p w:rsidR="00451F63" w:rsidRPr="00F42FDE" w:rsidRDefault="00F42FDE" w:rsidP="00F42FDE">
                          <w:pPr>
                            <w:spacing w:after="0" w:line="240" w:lineRule="auto"/>
                            <w:jc w:val="left"/>
                            <w:textDirection w:val="btLr"/>
                            <w:rPr>
                              <w:rFonts w:eastAsia="Roboto Condensed Light" w:cs="Roboto Condensed Light"/>
                              <w:color w:val="44546A"/>
                            </w:rPr>
                          </w:pPr>
                          <w:r>
                            <w:rPr>
                              <w:rFonts w:eastAsia="Roboto Condensed Light" w:cs="Roboto Condensed Light"/>
                              <w:color w:val="44546A"/>
                            </w:rPr>
                            <w:t xml:space="preserve">IO3: SOMRA Green Entrepreneurship Training </w:t>
                          </w:r>
                        </w:p>
                        <w:p w:rsidR="00451F63" w:rsidRPr="00F42FDE" w:rsidRDefault="00F42FDE" w:rsidP="00F42FDE">
                          <w:pPr>
                            <w:spacing w:after="0" w:line="240" w:lineRule="auto"/>
                            <w:jc w:val="left"/>
                            <w:textDirection w:val="btLr"/>
                            <w:rPr>
                              <w:rFonts w:eastAsia="Roboto Condensed Light" w:cs="Roboto Condensed Light"/>
                              <w:color w:val="44546A"/>
                            </w:rPr>
                          </w:pPr>
                          <w:r>
                            <w:rPr>
                              <w:rFonts w:eastAsia="Roboto Condensed Light" w:cs="Roboto Condensed Light"/>
                              <w:color w:val="44546A"/>
                            </w:rPr>
                            <w:t>Lesson Plan – “</w:t>
                          </w:r>
                          <w:r w:rsidRPr="00F42FDE">
                            <w:rPr>
                              <w:rFonts w:eastAsia="Roboto Condensed Light" w:cs="Roboto Condensed Light"/>
                              <w:color w:val="44546A"/>
                            </w:rPr>
                            <w:t>Climate and Environmental Awareness</w:t>
                          </w:r>
                          <w:r>
                            <w:rPr>
                              <w:rFonts w:eastAsia="Roboto Condensed Light" w:cs="Roboto Condensed Light"/>
                              <w:color w:val="44546A"/>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29.65pt;margin-top:17.4pt;width:284.2pt;height:54.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" filled="f" stroked="f">
              <v:textbox inset="2.53958mm,1.2694mm,2.53958mm,1.2694mm">
                <w:txbxContent>
                  <w:p w:rsidR="00451F63" w:rsidRPr="00F42FDE" w:rsidRDefault="00F42FDE" w:rsidP="00F42FDE">
                    <w:pPr>
                      <w:spacing w:after="0" w:line="240" w:lineRule="auto"/>
                      <w:jc w:val="left"/>
                      <w:textDirection w:val="btLr"/>
                      <w:rPr>
                        <w:rFonts w:eastAsia="Roboto Condensed Light" w:cs="Roboto Condensed Light"/>
                        <w:color w:val="44546A"/>
                      </w:rPr>
                    </w:pPr>
                    <w:r>
                      <w:rPr>
                        <w:rFonts w:eastAsia="Roboto Condensed Light" w:cs="Roboto Condensed Light"/>
                        <w:color w:val="44546A"/>
                      </w:rPr>
                      <w:t xml:space="preserve">IO3: SOMRA Green Entrepreneurship Training </w:t>
                    </w:r>
                  </w:p>
                  <w:p w:rsidR="00451F63" w:rsidRPr="00F42FDE" w:rsidRDefault="00F42FDE" w:rsidP="00F42FDE">
                    <w:pPr>
                      <w:spacing w:after="0" w:line="240" w:lineRule="auto"/>
                      <w:jc w:val="left"/>
                      <w:textDirection w:val="btLr"/>
                      <w:rPr>
                        <w:rFonts w:eastAsia="Roboto Condensed Light" w:cs="Roboto Condensed Light"/>
                        <w:color w:val="44546A"/>
                      </w:rPr>
                    </w:pPr>
                    <w:r>
                      <w:rPr>
                        <w:rFonts w:eastAsia="Roboto Condensed Light" w:cs="Roboto Condensed Light"/>
                        <w:color w:val="44546A"/>
                      </w:rPr>
                      <w:t>Lesson Plan – “</w:t>
                    </w:r>
                    <w:r w:rsidRPr="00F42FDE">
                      <w:rPr>
                        <w:rFonts w:eastAsia="Roboto Condensed Light" w:cs="Roboto Condensed Light"/>
                        <w:color w:val="44546A"/>
                      </w:rPr>
                      <w:t>Climate and Environmental Awareness</w:t>
                    </w:r>
                    <w:r>
                      <w:rPr>
                        <w:rFonts w:eastAsia="Roboto Condensed Light" w:cs="Roboto Condensed Light"/>
                        <w:color w:val="44546A"/>
                      </w:rPr>
                      <w:t>’’</w:t>
                    </w:r>
                  </w:p>
                </w:txbxContent>
              </v:textbox>
              <w10:wrap type="square"/>
            </v:rect>
          </w:pict>
        </mc:Fallback>
      </mc:AlternateContent>
    </w:r>
    <w:r>
      <w:rPr>
        <w:noProof/>
      </w:rPr>
      <w:drawing>
        <wp:anchor distT="0" distB="0" distL="0" distR="0" simplePos="0" relativeHeight="251658240" behindDoc="1" locked="0" layoutInCell="1" hidden="0" allowOverlap="1">
          <wp:simplePos x="0" y="0"/>
          <wp:positionH relativeFrom="column">
            <wp:posOffset>-366137</wp:posOffset>
          </wp:positionH>
          <wp:positionV relativeFrom="paragraph">
            <wp:posOffset>161925</wp:posOffset>
          </wp:positionV>
          <wp:extent cx="767835" cy="773430"/>
          <wp:effectExtent l="0" t="0" r="0" b="0"/>
          <wp:wrapNone/>
          <wp:docPr id="2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835" cy="77343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simplePos x="0" y="0"/>
              <wp:positionH relativeFrom="column">
                <wp:posOffset>7708900</wp:posOffset>
              </wp:positionH>
              <wp:positionV relativeFrom="paragraph">
                <wp:posOffset>355600</wp:posOffset>
              </wp:positionV>
              <wp:extent cx="1239611" cy="345621"/>
              <wp:effectExtent l="0" t="0" r="0" b="0"/>
              <wp:wrapNone/>
              <wp:docPr id="221" name=""/>
              <wp:cNvGraphicFramePr/>
              <a:graphic xmlns:a="http://schemas.openxmlformats.org/drawingml/2006/main">
                <a:graphicData uri="http://schemas.microsoft.com/office/word/2010/wordprocessingShape">
                  <wps:wsp>
                    <wps:cNvSpPr/>
                    <wps:spPr>
                      <a:xfrm>
                        <a:off x="4730957" y="3611952"/>
                        <a:ext cx="1230086" cy="336096"/>
                      </a:xfrm>
                      <a:prstGeom prst="rect">
                        <a:avLst/>
                      </a:prstGeom>
                      <a:solidFill>
                        <a:schemeClr val="lt1"/>
                      </a:solidFill>
                      <a:ln>
                        <a:noFill/>
                      </a:ln>
                    </wps:spPr>
                    <wps:txbx>
                      <w:txbxContent>
                        <w:p w:rsidR="00451F63" w:rsidRDefault="00F42FDE">
                          <w:pPr>
                            <w:spacing w:line="258" w:lineRule="auto"/>
                            <w:jc w:val="center"/>
                            <w:textDirection w:val="btLr"/>
                          </w:pPr>
                          <w:r>
                            <w:rPr>
                              <w:rFonts w:eastAsia="Roboto Condensed Light" w:cs="Roboto Condensed Light"/>
                              <w:color w:val="A5A5A5"/>
                            </w:rPr>
                            <w:t>www.somra.eu</w:t>
                          </w:r>
                        </w:p>
                      </w:txbxContent>
                    </wps:txbx>
                    <wps:bodyPr spcFirstLastPara="1" wrap="square" lIns="91425" tIns="45700" rIns="91425" bIns="45700" anchor="t" anchorCtr="0">
                      <a:noAutofit/>
                    </wps:bodyPr>
                  </wps:wsp>
                </a:graphicData>
              </a:graphic>
            </wp:anchor>
          </w:drawing>
        </mc:Choice>
        <mc:Fallback>
          <w:pict>
            <v:rect id="_x0000_s1028" style="position:absolute;margin-left:607pt;margin-top:28pt;width:97.6pt;height:27.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" fillcolor="white [3201]" stroked="f">
              <v:textbox inset="2.53958mm,1.2694mm,2.53958mm,1.2694mm">
                <w:txbxContent>
                  <w:p w:rsidR="00451F63" w:rsidRDefault="00F42FDE">
                    <w:pPr>
                      <w:spacing w:line="258" w:lineRule="auto"/>
                      <w:jc w:val="center"/>
                      <w:textDirection w:val="btLr"/>
                    </w:pPr>
                    <w:r>
                      <w:rPr>
                        <w:rFonts w:eastAsia="Roboto Condensed Light" w:cs="Roboto Condensed Light"/>
                        <w:color w:val="A5A5A5"/>
                      </w:rPr>
                      <w:t>www.somra.eu</w:t>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1F63" w:rsidRDefault="00451F63">
    <w:pPr>
      <w:pBdr>
        <w:top w:val="nil"/>
        <w:left w:val="nil"/>
        <w:bottom w:val="nil"/>
        <w:right w:val="nil"/>
        <w:between w:val="nil"/>
      </w:pBdr>
      <w:tabs>
        <w:tab w:val="center" w:pos="4153"/>
        <w:tab w:val="right" w:pos="8306"/>
      </w:tabs>
      <w:spacing w:after="0" w:line="240" w:lineRule="auto"/>
      <w:ind w:left="-1800"/>
      <w:rPr>
        <w:rFonts w:eastAsia="Roboto Condensed Light" w:cs="Roboto Condensed Light"/>
        <w:color w:val="44546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AF50F9"/>
    <w:multiLevelType w:val="multilevel"/>
    <w:tmpl w:val="5A5012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3243CB"/>
    <w:multiLevelType w:val="multilevel"/>
    <w:tmpl w:val="15387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80D1550"/>
    <w:multiLevelType w:val="multilevel"/>
    <w:tmpl w:val="9012A4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E7A1549"/>
    <w:multiLevelType w:val="multilevel"/>
    <w:tmpl w:val="79D8C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0BC1D16"/>
    <w:multiLevelType w:val="multilevel"/>
    <w:tmpl w:val="278EDB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8721270"/>
    <w:multiLevelType w:val="multilevel"/>
    <w:tmpl w:val="FA46F8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5"/>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F63"/>
    <w:rsid w:val="00451F63"/>
    <w:rsid w:val="007D2875"/>
    <w:rsid w:val="00AE4951"/>
    <w:rsid w:val="00E248CB"/>
    <w:rsid w:val="00E87E92"/>
    <w:rsid w:val="00F42FDE"/>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2ED3A74-5A1F-40C0-94DC-289C7119C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Condensed Light" w:eastAsia="Roboto Condensed Light" w:hAnsi="Roboto Condensed Light" w:cs="Roboto Condensed Light"/>
        <w:color w:val="44546A"/>
        <w:sz w:val="24"/>
        <w:szCs w:val="24"/>
        <w:lang w:val="en-GB" w:eastAsia="de-DE"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B24FE"/>
    <w:rPr>
      <w:rFonts w:eastAsia="Times New Roman" w:cs="Times New Roman"/>
      <w:color w:val="44546A" w:themeColor="text2"/>
      <w:lang w:val="en-US" w:eastAsia="el-GR"/>
    </w:rPr>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link w:val="berschrift2Zchn"/>
    <w:uiPriority w:val="9"/>
    <w:unhideWhenUsed/>
    <w:qFormat/>
    <w:rsid w:val="003B24FE"/>
    <w:pPr>
      <w:outlineLvl w:val="1"/>
    </w:pPr>
    <w:rPr>
      <w:b/>
      <w:color w:val="70AD47" w:themeColor="accent6"/>
      <w:sz w:val="28"/>
    </w:rPr>
  </w:style>
  <w:style w:type="paragraph" w:styleId="berschrift3">
    <w:name w:val="heading 3"/>
    <w:basedOn w:val="Standard"/>
    <w:next w:val="Standard"/>
    <w:uiPriority w:val="9"/>
    <w:unhideWhenUsed/>
    <w:qFormat/>
    <w:pPr>
      <w:keepNext/>
      <w:keepLines/>
      <w:spacing w:before="280" w:after="80"/>
      <w:outlineLvl w:val="2"/>
    </w:pPr>
    <w:rPr>
      <w:b/>
      <w:sz w:val="28"/>
      <w:szCs w:val="28"/>
    </w:rPr>
  </w:style>
  <w:style w:type="paragraph" w:styleId="berschrift4">
    <w:name w:val="heading 4"/>
    <w:basedOn w:val="Standard"/>
    <w:next w:val="Standard"/>
    <w:link w:val="berschrift4Zchn"/>
    <w:uiPriority w:val="9"/>
    <w:unhideWhenUsed/>
    <w:qFormat/>
    <w:rsid w:val="003B24FE"/>
    <w:pPr>
      <w:spacing w:before="120" w:after="120" w:line="360" w:lineRule="auto"/>
      <w:ind w:right="-1134"/>
      <w:jc w:val="left"/>
      <w:outlineLvl w:val="3"/>
    </w:pPr>
    <w:rPr>
      <w:i/>
      <w:color w:val="538135" w:themeColor="accent6" w:themeShade="BF"/>
      <w:lang w:val="el-GR"/>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character" w:customStyle="1" w:styleId="berschrift2Zchn">
    <w:name w:val="Überschrift 2 Zchn"/>
    <w:basedOn w:val="Absatz-Standardschriftart"/>
    <w:link w:val="berschrift2"/>
    <w:uiPriority w:val="9"/>
    <w:rsid w:val="003B24FE"/>
    <w:rPr>
      <w:rFonts w:ascii="Roboto Condensed Light" w:eastAsia="Times New Roman" w:hAnsi="Roboto Condensed Light" w:cs="Times New Roman"/>
      <w:b/>
      <w:color w:val="70AD47" w:themeColor="accent6"/>
      <w:sz w:val="28"/>
      <w:lang w:val="en-US" w:eastAsia="el-GR"/>
    </w:rPr>
  </w:style>
  <w:style w:type="character" w:customStyle="1" w:styleId="berschrift4Zchn">
    <w:name w:val="Überschrift 4 Zchn"/>
    <w:basedOn w:val="Absatz-Standardschriftart"/>
    <w:link w:val="berschrift4"/>
    <w:uiPriority w:val="9"/>
    <w:rsid w:val="003B24FE"/>
    <w:rPr>
      <w:rFonts w:ascii="Roboto Condensed Light" w:eastAsia="Times New Roman" w:hAnsi="Roboto Condensed Light" w:cs="Times New Roman"/>
      <w:i/>
      <w:color w:val="538135" w:themeColor="accent6" w:themeShade="BF"/>
      <w:sz w:val="24"/>
      <w:lang w:val="el-GR" w:eastAsia="el-GR"/>
    </w:rPr>
  </w:style>
  <w:style w:type="paragraph" w:styleId="Kopfzeile">
    <w:name w:val="header"/>
    <w:basedOn w:val="Standard"/>
    <w:link w:val="KopfzeileZchn"/>
    <w:uiPriority w:val="99"/>
    <w:unhideWhenUsed/>
    <w:rsid w:val="003B24FE"/>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rsid w:val="003B24FE"/>
    <w:rPr>
      <w:rFonts w:ascii="Roboto Condensed Light" w:eastAsia="Times New Roman" w:hAnsi="Roboto Condensed Light" w:cs="Times New Roman"/>
      <w:color w:val="44546A" w:themeColor="text2"/>
      <w:sz w:val="24"/>
      <w:lang w:val="en-US" w:eastAsia="el-GR"/>
    </w:rPr>
  </w:style>
  <w:style w:type="paragraph" w:styleId="Fuzeile">
    <w:name w:val="footer"/>
    <w:basedOn w:val="Standard"/>
    <w:link w:val="FuzeileZchn"/>
    <w:uiPriority w:val="99"/>
    <w:unhideWhenUsed/>
    <w:rsid w:val="003B24FE"/>
    <w:pPr>
      <w:tabs>
        <w:tab w:val="center" w:pos="4153"/>
        <w:tab w:val="right" w:pos="8306"/>
      </w:tabs>
      <w:spacing w:after="0" w:line="240" w:lineRule="auto"/>
    </w:pPr>
  </w:style>
  <w:style w:type="character" w:customStyle="1" w:styleId="FuzeileZchn">
    <w:name w:val="Fußzeile Zchn"/>
    <w:basedOn w:val="Absatz-Standardschriftart"/>
    <w:link w:val="Fuzeile"/>
    <w:uiPriority w:val="99"/>
    <w:rsid w:val="003B24FE"/>
    <w:rPr>
      <w:rFonts w:ascii="Roboto Condensed Light" w:eastAsia="Times New Roman" w:hAnsi="Roboto Condensed Light" w:cs="Times New Roman"/>
      <w:color w:val="44546A" w:themeColor="text2"/>
      <w:sz w:val="24"/>
      <w:lang w:val="en-US" w:eastAsia="el-GR"/>
    </w:rPr>
  </w:style>
  <w:style w:type="paragraph" w:styleId="Listenabsatz">
    <w:name w:val="List Paragraph"/>
    <w:basedOn w:val="Standard"/>
    <w:link w:val="ListenabsatzZchn"/>
    <w:uiPriority w:val="34"/>
    <w:qFormat/>
    <w:rsid w:val="003B24FE"/>
    <w:pPr>
      <w:ind w:left="720"/>
      <w:contextualSpacing/>
    </w:pPr>
  </w:style>
  <w:style w:type="character" w:customStyle="1" w:styleId="ListenabsatzZchn">
    <w:name w:val="Listenabsatz Zchn"/>
    <w:link w:val="Listenabsatz"/>
    <w:uiPriority w:val="34"/>
    <w:rsid w:val="003B24FE"/>
    <w:rPr>
      <w:rFonts w:ascii="Roboto Condensed Light" w:eastAsia="Times New Roman" w:hAnsi="Roboto Condensed Light" w:cs="Times New Roman"/>
      <w:color w:val="44546A" w:themeColor="text2"/>
      <w:sz w:val="24"/>
      <w:lang w:val="en-US" w:eastAsia="el-GR"/>
    </w:rPr>
  </w:style>
  <w:style w:type="paragraph" w:styleId="StandardWeb">
    <w:name w:val="Normal (Web)"/>
    <w:basedOn w:val="Standard"/>
    <w:uiPriority w:val="99"/>
    <w:semiHidden/>
    <w:unhideWhenUsed/>
    <w:rsid w:val="00FE58A1"/>
    <w:pPr>
      <w:spacing w:before="100" w:beforeAutospacing="1" w:after="100" w:afterAutospacing="1" w:line="240" w:lineRule="auto"/>
      <w:jc w:val="left"/>
    </w:pPr>
    <w:rPr>
      <w:rFonts w:ascii="Times New Roman" w:hAnsi="Times New Roman"/>
      <w:color w:val="auto"/>
      <w:lang w:val="en-IE" w:eastAsia="en-IE"/>
    </w:rPr>
  </w:style>
  <w:style w:type="character" w:styleId="Fett">
    <w:name w:val="Strong"/>
    <w:basedOn w:val="Absatz-Standardschriftart"/>
    <w:uiPriority w:val="22"/>
    <w:qFormat/>
    <w:rsid w:val="00FE58A1"/>
    <w:rPr>
      <w:b/>
      <w:bCs/>
    </w:rPr>
  </w:style>
  <w:style w:type="character" w:styleId="Hyperlink">
    <w:name w:val="Hyperlink"/>
    <w:basedOn w:val="Absatz-Standardschriftart"/>
    <w:uiPriority w:val="99"/>
    <w:unhideWhenUsed/>
    <w:rsid w:val="00547F2C"/>
    <w:rPr>
      <w:color w:val="0563C1" w:themeColor="hyperlink"/>
      <w:u w:val="single"/>
    </w:rPr>
  </w:style>
  <w:style w:type="character" w:styleId="NichtaufgelsteErwhnung">
    <w:name w:val="Unresolved Mention"/>
    <w:basedOn w:val="Absatz-Standardschriftart"/>
    <w:uiPriority w:val="99"/>
    <w:semiHidden/>
    <w:unhideWhenUsed/>
    <w:rsid w:val="00547F2C"/>
    <w:rPr>
      <w:color w:val="605E5C"/>
      <w:shd w:val="clear" w:color="auto" w:fill="E1DFDD"/>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NormaleTabelle"/>
    <w:tblPr>
      <w:tblStyleRowBandSize w:val="1"/>
      <w:tblStyleColBandSize w:val="1"/>
      <w:tblCellMar>
        <w:left w:w="115" w:type="dxa"/>
        <w:right w:w="115" w:type="dxa"/>
      </w:tblCellMar>
    </w:tblPr>
  </w:style>
  <w:style w:type="table" w:customStyle="1" w:styleId="a0">
    <w:basedOn w:val="NormaleTabelle"/>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earningapps.org/24033187"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z6YlDD0joFNx9s2TMVHoIwvfeQ==">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598</Words>
  <Characters>3770</Characters>
  <Application>Microsoft Office Word</Application>
  <DocSecurity>0</DocSecurity>
  <Lines>31</Lines>
  <Paragraphs>8</Paragraphs>
  <ScaleCrop>false</ScaleCrop>
  <Company/>
  <LinksUpToDate>false</LinksUpToDate>
  <CharactersWithSpaces>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FIPL20</dc:creator>
  <cp:lastModifiedBy>DS</cp:lastModifiedBy>
  <cp:revision>5</cp:revision>
  <dcterms:created xsi:type="dcterms:W3CDTF">2022-02-10T15:35:00Z</dcterms:created>
  <dcterms:modified xsi:type="dcterms:W3CDTF">2022-12-06T18:08:00Z</dcterms:modified>
</cp:coreProperties>
</file>